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48A82" w14:textId="4333A18B" w:rsidR="005E20F0" w:rsidRPr="00332622" w:rsidRDefault="005E20F0" w:rsidP="005E20F0">
      <w:pPr>
        <w:suppressAutoHyphens w:val="0"/>
        <w:ind w:right="-2"/>
        <w:jc w:val="center"/>
        <w:rPr>
          <w:rFonts w:ascii="Georgia" w:hAnsi="Georgia"/>
          <w:sz w:val="22"/>
          <w:lang w:eastAsia="en-US"/>
        </w:rPr>
      </w:pPr>
      <w:r w:rsidRPr="00332622">
        <w:rPr>
          <w:noProof/>
          <w:sz w:val="28"/>
          <w:szCs w:val="28"/>
          <w:lang w:eastAsia="lv-LV"/>
        </w:rPr>
        <w:drawing>
          <wp:anchor distT="0" distB="0" distL="114300" distR="114300" simplePos="0" relativeHeight="251659264" behindDoc="0" locked="0" layoutInCell="1" allowOverlap="1" wp14:anchorId="4A3617B2" wp14:editId="7965E954">
            <wp:simplePos x="0" y="0"/>
            <wp:positionH relativeFrom="margin">
              <wp:align>center</wp:align>
            </wp:positionH>
            <wp:positionV relativeFrom="paragraph">
              <wp:posOffset>-614680</wp:posOffset>
            </wp:positionV>
            <wp:extent cx="514350" cy="608650"/>
            <wp:effectExtent l="0" t="0" r="0" b="1270"/>
            <wp:wrapNone/>
            <wp:docPr id="4" name="Picture 3"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_gerbonis_orig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08650"/>
                    </a:xfrm>
                    <a:prstGeom prst="rect">
                      <a:avLst/>
                    </a:prstGeom>
                    <a:noFill/>
                  </pic:spPr>
                </pic:pic>
              </a:graphicData>
            </a:graphic>
            <wp14:sizeRelH relativeFrom="page">
              <wp14:pctWidth>0</wp14:pctWidth>
            </wp14:sizeRelH>
            <wp14:sizeRelV relativeFrom="page">
              <wp14:pctHeight>0</wp14:pctHeight>
            </wp14:sizeRelV>
          </wp:anchor>
        </w:drawing>
      </w:r>
      <w:r w:rsidRPr="00332622">
        <w:rPr>
          <w:rFonts w:ascii="Georgia" w:hAnsi="Georgia"/>
          <w:b/>
          <w:sz w:val="28"/>
          <w:lang w:eastAsia="en-US"/>
        </w:rPr>
        <w:t>DAUGAVPILS PILSĒTAS DOME</w:t>
      </w:r>
    </w:p>
    <w:p w14:paraId="16327160" w14:textId="77777777" w:rsidR="005E20F0" w:rsidRPr="00332622" w:rsidRDefault="005E20F0" w:rsidP="005E20F0">
      <w:pPr>
        <w:suppressAutoHyphens w:val="0"/>
        <w:jc w:val="center"/>
        <w:rPr>
          <w:rFonts w:ascii="Georgia" w:hAnsi="Georgia"/>
          <w:b/>
          <w:sz w:val="40"/>
          <w:lang w:eastAsia="en-US"/>
        </w:rPr>
      </w:pPr>
      <w:r w:rsidRPr="00332622">
        <w:rPr>
          <w:rFonts w:ascii="Georgia" w:hAnsi="Georgia"/>
          <w:b/>
          <w:sz w:val="40"/>
          <w:lang w:eastAsia="en-US"/>
        </w:rPr>
        <w:t>FUTBOLA CENTRS DAUGAVPILS</w:t>
      </w:r>
    </w:p>
    <w:p w14:paraId="283422AE" w14:textId="77777777" w:rsidR="005E20F0" w:rsidRPr="00332622" w:rsidRDefault="005E20F0" w:rsidP="005E20F0">
      <w:pPr>
        <w:suppressAutoHyphens w:val="0"/>
        <w:jc w:val="center"/>
        <w:rPr>
          <w:sz w:val="22"/>
          <w:szCs w:val="22"/>
          <w:lang w:eastAsia="en-US"/>
        </w:rPr>
      </w:pPr>
      <w:r w:rsidRPr="00332622">
        <w:rPr>
          <w:sz w:val="22"/>
          <w:szCs w:val="22"/>
          <w:lang w:eastAsia="en-US"/>
        </w:rPr>
        <w:t>Reģ.Nr. 90010967169, Kandavas iela 17a, Daugavpils, LV-5401, telefons 27047360</w:t>
      </w:r>
    </w:p>
    <w:p w14:paraId="73232687" w14:textId="77777777" w:rsidR="005E20F0" w:rsidRPr="00332622" w:rsidRDefault="005E20F0" w:rsidP="005E20F0">
      <w:pPr>
        <w:suppressAutoHyphens w:val="0"/>
        <w:jc w:val="center"/>
        <w:rPr>
          <w:sz w:val="22"/>
          <w:szCs w:val="22"/>
          <w:lang w:eastAsia="en-US"/>
        </w:rPr>
      </w:pPr>
      <w:r w:rsidRPr="00332622">
        <w:rPr>
          <w:sz w:val="22"/>
          <w:szCs w:val="22"/>
          <w:lang w:eastAsia="en-US"/>
        </w:rPr>
        <w:t>AS “Swedbank”, norēķinu konts: LV69HABA0001402041250</w:t>
      </w:r>
    </w:p>
    <w:p w14:paraId="268A0786" w14:textId="77777777" w:rsidR="005E20F0" w:rsidRPr="00332622" w:rsidRDefault="005E20F0" w:rsidP="005E20F0">
      <w:pPr>
        <w:suppressAutoHyphens w:val="0"/>
        <w:jc w:val="center"/>
        <w:rPr>
          <w:sz w:val="22"/>
          <w:szCs w:val="22"/>
          <w:lang w:eastAsia="en-US"/>
        </w:rPr>
      </w:pPr>
      <w:r w:rsidRPr="00332622">
        <w:rPr>
          <w:sz w:val="22"/>
          <w:szCs w:val="22"/>
          <w:lang w:eastAsia="en-US"/>
        </w:rPr>
        <w:t>e-pasts:</w:t>
      </w:r>
      <w:r w:rsidRPr="00332622">
        <w:rPr>
          <w:color w:val="002060"/>
          <w:sz w:val="22"/>
          <w:szCs w:val="22"/>
          <w:lang w:eastAsia="en-US"/>
        </w:rPr>
        <w:t xml:space="preserve"> fc_daugavpils@inbox.lv,</w:t>
      </w:r>
      <w:r w:rsidRPr="00332622">
        <w:rPr>
          <w:sz w:val="22"/>
          <w:szCs w:val="22"/>
          <w:lang w:eastAsia="en-US"/>
        </w:rPr>
        <w:t xml:space="preserve"> mājas lapa: </w:t>
      </w:r>
      <w:hyperlink r:id="rId9" w:history="1">
        <w:r w:rsidRPr="00332622">
          <w:rPr>
            <w:color w:val="002060"/>
            <w:sz w:val="22"/>
            <w:szCs w:val="22"/>
            <w:u w:val="single"/>
            <w:lang w:eastAsia="en-US"/>
          </w:rPr>
          <w:t>www.fcdaugavpils.lv</w:t>
        </w:r>
      </w:hyperlink>
    </w:p>
    <w:p w14:paraId="184F6A89" w14:textId="77777777" w:rsidR="005E20F0" w:rsidRPr="00332622" w:rsidRDefault="005E20F0" w:rsidP="005E20F0">
      <w:pPr>
        <w:suppressAutoHyphens w:val="0"/>
        <w:ind w:right="-2"/>
        <w:jc w:val="center"/>
        <w:rPr>
          <w:u w:val="thick"/>
          <w:lang w:eastAsia="en-US"/>
        </w:rPr>
      </w:pPr>
      <w:r w:rsidRPr="00332622">
        <w:rPr>
          <w:u w:val="thick"/>
          <w:lang w:eastAsia="en-US"/>
        </w:rPr>
        <w:t>________________________________________________</w:t>
      </w:r>
      <w:r>
        <w:rPr>
          <w:u w:val="thick"/>
          <w:lang w:eastAsia="en-US"/>
        </w:rPr>
        <w:t>_____________________________</w:t>
      </w:r>
    </w:p>
    <w:p w14:paraId="39B6CEDB" w14:textId="77777777" w:rsidR="005E20F0" w:rsidRPr="00332622" w:rsidRDefault="005E20F0" w:rsidP="005E20F0">
      <w:pPr>
        <w:suppressAutoHyphens w:val="0"/>
        <w:ind w:right="-2"/>
        <w:rPr>
          <w:sz w:val="2"/>
          <w:lang w:eastAsia="en-US"/>
        </w:rPr>
      </w:pPr>
    </w:p>
    <w:p w14:paraId="352A6D2B" w14:textId="77777777" w:rsidR="005E20F0" w:rsidRPr="00332622" w:rsidRDefault="005E20F0" w:rsidP="005E20F0">
      <w:pPr>
        <w:suppressAutoHyphens w:val="0"/>
        <w:ind w:right="-2"/>
        <w:jc w:val="center"/>
        <w:rPr>
          <w:lang w:eastAsia="en-US"/>
        </w:rPr>
      </w:pPr>
    </w:p>
    <w:p w14:paraId="37AADAA5" w14:textId="77777777" w:rsidR="005E20F0" w:rsidRPr="00332622" w:rsidRDefault="005E20F0" w:rsidP="00E9623F">
      <w:pPr>
        <w:suppressAutoHyphens w:val="0"/>
        <w:ind w:right="-2"/>
        <w:jc w:val="center"/>
        <w:rPr>
          <w:lang w:eastAsia="en-US"/>
        </w:rPr>
      </w:pPr>
      <w:r w:rsidRPr="00332622">
        <w:rPr>
          <w:lang w:eastAsia="en-US"/>
        </w:rPr>
        <w:t>Daugavpilī</w:t>
      </w:r>
    </w:p>
    <w:p w14:paraId="3092C57B" w14:textId="77777777" w:rsidR="005E20F0" w:rsidRPr="0039771B" w:rsidRDefault="005E20F0" w:rsidP="00E9623F"/>
    <w:p w14:paraId="1434D758" w14:textId="2B749C23" w:rsidR="005E20F0" w:rsidRDefault="00310E3E" w:rsidP="00E9623F">
      <w:pPr>
        <w:ind w:right="3"/>
      </w:pPr>
      <w:r>
        <w:t>07</w:t>
      </w:r>
      <w:r w:rsidR="00DC7624">
        <w:t>.03</w:t>
      </w:r>
      <w:r w:rsidR="00B31EA6">
        <w:t>.2018. Nr.FCD/2018/3</w:t>
      </w:r>
    </w:p>
    <w:p w14:paraId="1E3F2CF3" w14:textId="11765F1B" w:rsidR="007A7B83" w:rsidRPr="00B31EA6" w:rsidRDefault="007A7B83" w:rsidP="00E9623F">
      <w:pPr>
        <w:pStyle w:val="a0"/>
        <w:suppressLineNumbers w:val="0"/>
        <w:jc w:val="left"/>
        <w:rPr>
          <w:caps/>
          <w:szCs w:val="32"/>
        </w:rPr>
      </w:pPr>
      <w:bookmarkStart w:id="0" w:name="OLE_LINK1"/>
      <w:bookmarkStart w:id="1" w:name="OLE_LINK2"/>
    </w:p>
    <w:p w14:paraId="78AC158E" w14:textId="77777777" w:rsidR="007A7B83" w:rsidRPr="004528AC" w:rsidRDefault="007A7B83" w:rsidP="00E9623F">
      <w:pPr>
        <w:tabs>
          <w:tab w:val="left" w:pos="3510"/>
        </w:tabs>
        <w:jc w:val="center"/>
        <w:rPr>
          <w:b/>
          <w:bCs/>
          <w:sz w:val="28"/>
          <w:szCs w:val="28"/>
        </w:rPr>
      </w:pPr>
      <w:r>
        <w:rPr>
          <w:b/>
          <w:bCs/>
          <w:sz w:val="28"/>
          <w:szCs w:val="28"/>
        </w:rPr>
        <w:t>UZAICINĀJUMS</w:t>
      </w:r>
    </w:p>
    <w:p w14:paraId="165F9767" w14:textId="77777777" w:rsidR="005E20F0" w:rsidRDefault="005E20F0" w:rsidP="00E9623F">
      <w:pPr>
        <w:keepNext/>
        <w:jc w:val="center"/>
        <w:outlineLvl w:val="0"/>
        <w:rPr>
          <w:lang w:eastAsia="en-US"/>
        </w:rPr>
      </w:pPr>
      <w:r>
        <w:rPr>
          <w:lang w:eastAsia="en-US"/>
        </w:rPr>
        <w:t>Pretendentiem iesniegt piedāvājumu</w:t>
      </w:r>
    </w:p>
    <w:p w14:paraId="7CC3DA06" w14:textId="6C3FF6C6" w:rsidR="007A7B83" w:rsidRPr="003077E5" w:rsidRDefault="005E20F0" w:rsidP="00E9623F">
      <w:pPr>
        <w:keepNext/>
        <w:jc w:val="center"/>
        <w:outlineLvl w:val="0"/>
        <w:rPr>
          <w:lang w:eastAsia="en-US"/>
        </w:rPr>
      </w:pPr>
      <w:r>
        <w:rPr>
          <w:lang w:eastAsia="en-US"/>
        </w:rPr>
        <w:t>publisko iepirkumu likumā nereglamentētajam iepirkumam</w:t>
      </w:r>
    </w:p>
    <w:p w14:paraId="009018B0" w14:textId="36F9891E" w:rsidR="007A7B83" w:rsidRDefault="005E20F0" w:rsidP="00E9623F">
      <w:pPr>
        <w:jc w:val="center"/>
        <w:rPr>
          <w:b/>
          <w:bCs/>
          <w:lang w:eastAsia="en-US"/>
        </w:rPr>
      </w:pPr>
      <w:r>
        <w:rPr>
          <w:b/>
          <w:bCs/>
          <w:lang w:eastAsia="en-US"/>
        </w:rPr>
        <w:t>“</w:t>
      </w:r>
      <w:r w:rsidR="007A7B83">
        <w:rPr>
          <w:b/>
          <w:bCs/>
        </w:rPr>
        <w:t>Sporta sacensību “Daugavpils Cup 2018</w:t>
      </w:r>
      <w:r w:rsidR="007A7B83" w:rsidRPr="003077E5">
        <w:rPr>
          <w:b/>
          <w:bCs/>
          <w:lang w:eastAsia="en-US"/>
        </w:rPr>
        <w:t>”</w:t>
      </w:r>
      <w:r w:rsidR="007A7B83">
        <w:rPr>
          <w:b/>
          <w:bCs/>
          <w:lang w:eastAsia="en-US"/>
        </w:rPr>
        <w:t xml:space="preserve"> tiesāšana”</w:t>
      </w:r>
    </w:p>
    <w:p w14:paraId="330FB8D5" w14:textId="77777777" w:rsidR="007A7B83" w:rsidRPr="003077E5" w:rsidRDefault="007A7B83" w:rsidP="00E9623F">
      <w:pPr>
        <w:jc w:val="center"/>
        <w:rPr>
          <w:rFonts w:ascii="Times New Roman Bold" w:hAnsi="Times New Roman Bold"/>
          <w:b/>
          <w:bCs/>
          <w:caps/>
          <w:lang w:eastAsia="en-US"/>
        </w:rPr>
      </w:pPr>
    </w:p>
    <w:p w14:paraId="7D329340" w14:textId="77777777" w:rsidR="007A7B83" w:rsidRPr="005E20F0" w:rsidRDefault="007A7B83" w:rsidP="00E9623F">
      <w:pPr>
        <w:keepNext/>
        <w:numPr>
          <w:ilvl w:val="0"/>
          <w:numId w:val="34"/>
        </w:numPr>
        <w:tabs>
          <w:tab w:val="clear" w:pos="720"/>
          <w:tab w:val="num" w:pos="284"/>
        </w:tabs>
        <w:suppressAutoHyphens w:val="0"/>
        <w:ind w:left="360"/>
        <w:jc w:val="both"/>
        <w:outlineLvl w:val="1"/>
        <w:rPr>
          <w:b/>
          <w:bCs/>
          <w:lang w:eastAsia="en-US"/>
        </w:rPr>
      </w:pPr>
      <w:r w:rsidRPr="005E20F0">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A7B83" w:rsidRPr="005E20F0" w14:paraId="70BD30BF"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1847FBB8" w14:textId="77777777" w:rsidR="007A7B83" w:rsidRPr="005E20F0" w:rsidRDefault="007A7B83" w:rsidP="00E9623F">
            <w:pPr>
              <w:rPr>
                <w:b/>
                <w:lang w:eastAsia="en-US"/>
              </w:rPr>
            </w:pPr>
            <w:r w:rsidRPr="005E20F0">
              <w:rPr>
                <w:b/>
                <w:lang w:eastAsia="en-US"/>
              </w:rPr>
              <w:t>Iestādes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C908EA6" w14:textId="77777777" w:rsidR="007A7B83" w:rsidRPr="005E20F0" w:rsidRDefault="007A7B83" w:rsidP="00E9623F">
            <w:pPr>
              <w:jc w:val="both"/>
              <w:rPr>
                <w:bCs/>
                <w:lang w:eastAsia="en-US"/>
              </w:rPr>
            </w:pPr>
            <w:r w:rsidRPr="005E20F0">
              <w:rPr>
                <w:bCs/>
                <w:lang w:eastAsia="en-US"/>
              </w:rPr>
              <w:t>Daugavpils pilsētas pašvaldības profesionālās ievirzes sporta izglītības iestāde “Futbola centrs Daugavpils”</w:t>
            </w:r>
          </w:p>
        </w:tc>
      </w:tr>
      <w:tr w:rsidR="007A7B83" w:rsidRPr="005E20F0" w14:paraId="55174F3C"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2504034E" w14:textId="77777777" w:rsidR="007A7B83" w:rsidRPr="005E20F0" w:rsidRDefault="007A7B83" w:rsidP="00E9623F">
            <w:pPr>
              <w:tabs>
                <w:tab w:val="left" w:pos="720"/>
                <w:tab w:val="right" w:leader="dot" w:pos="9360"/>
              </w:tabs>
              <w:rPr>
                <w:b/>
                <w:lang w:eastAsia="en-US"/>
              </w:rPr>
            </w:pPr>
            <w:r w:rsidRPr="005E20F0">
              <w:rPr>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14:paraId="25FF7AD0" w14:textId="77946D26" w:rsidR="007A7B83" w:rsidRPr="005E20F0" w:rsidRDefault="005E20F0" w:rsidP="00E9623F">
            <w:pPr>
              <w:rPr>
                <w:lang w:eastAsia="en-US"/>
              </w:rPr>
            </w:pPr>
            <w:r w:rsidRPr="005E20F0">
              <w:rPr>
                <w:lang w:eastAsia="en-US"/>
              </w:rPr>
              <w:t>Kandavas iela 17A</w:t>
            </w:r>
            <w:r w:rsidR="007A7B83" w:rsidRPr="005E20F0">
              <w:rPr>
                <w:lang w:eastAsia="en-US"/>
              </w:rPr>
              <w:t>, Daugavpils, LV-5401</w:t>
            </w:r>
          </w:p>
        </w:tc>
      </w:tr>
      <w:tr w:rsidR="007A7B83" w:rsidRPr="005E20F0" w14:paraId="32514283"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7A478A2F" w14:textId="77777777" w:rsidR="007A7B83" w:rsidRPr="005E20F0" w:rsidRDefault="007A7B83" w:rsidP="00E9623F">
            <w:pPr>
              <w:tabs>
                <w:tab w:val="left" w:pos="720"/>
                <w:tab w:val="right" w:leader="dot" w:pos="9360"/>
              </w:tabs>
              <w:rPr>
                <w:b/>
                <w:lang w:eastAsia="en-US"/>
              </w:rPr>
            </w:pPr>
            <w:r w:rsidRPr="005E20F0">
              <w:rPr>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tcPr>
          <w:p w14:paraId="258D21AA" w14:textId="77777777" w:rsidR="007A7B83" w:rsidRPr="005E20F0" w:rsidRDefault="007A7B83" w:rsidP="00E9623F">
            <w:pPr>
              <w:rPr>
                <w:lang w:eastAsia="en-US"/>
              </w:rPr>
            </w:pPr>
            <w:r w:rsidRPr="005E20F0">
              <w:rPr>
                <w:bCs/>
                <w:lang w:eastAsia="en-US"/>
              </w:rPr>
              <w:t>90010967169</w:t>
            </w:r>
          </w:p>
        </w:tc>
      </w:tr>
      <w:tr w:rsidR="007A7B83" w:rsidRPr="005E20F0" w14:paraId="45A9611C" w14:textId="77777777" w:rsidTr="005E20F0">
        <w:trPr>
          <w:trHeight w:val="567"/>
        </w:trPr>
        <w:tc>
          <w:tcPr>
            <w:tcW w:w="2700" w:type="dxa"/>
            <w:tcBorders>
              <w:top w:val="single" w:sz="4" w:space="0" w:color="auto"/>
              <w:left w:val="single" w:sz="4" w:space="0" w:color="auto"/>
              <w:right w:val="single" w:sz="4" w:space="0" w:color="auto"/>
            </w:tcBorders>
            <w:vAlign w:val="center"/>
            <w:hideMark/>
          </w:tcPr>
          <w:p w14:paraId="72716790" w14:textId="77777777" w:rsidR="007A7B83" w:rsidRPr="005E20F0" w:rsidRDefault="007A7B83" w:rsidP="00E9623F">
            <w:pPr>
              <w:tabs>
                <w:tab w:val="left" w:pos="720"/>
                <w:tab w:val="right" w:leader="dot" w:pos="9360"/>
              </w:tabs>
              <w:rPr>
                <w:b/>
                <w:lang w:eastAsia="en-US"/>
              </w:rPr>
            </w:pPr>
            <w:r w:rsidRPr="005E20F0">
              <w:rPr>
                <w:b/>
                <w:lang w:eastAsia="en-US"/>
              </w:rPr>
              <w:t xml:space="preserve">Kontaktpersona </w:t>
            </w:r>
          </w:p>
          <w:p w14:paraId="039F0690" w14:textId="77777777" w:rsidR="007A7B83" w:rsidRPr="005E20F0" w:rsidRDefault="007A7B83" w:rsidP="00E9623F">
            <w:pPr>
              <w:tabs>
                <w:tab w:val="left" w:pos="720"/>
                <w:tab w:val="right" w:leader="dot" w:pos="9360"/>
              </w:tabs>
              <w:rPr>
                <w:lang w:eastAsia="en-US"/>
              </w:rPr>
            </w:pPr>
            <w:r w:rsidRPr="005E20F0">
              <w:rPr>
                <w:lang w:eastAsia="en-US"/>
              </w:rPr>
              <w:t>(amats, vārds, uzvārds)</w:t>
            </w:r>
          </w:p>
        </w:tc>
        <w:tc>
          <w:tcPr>
            <w:tcW w:w="6840" w:type="dxa"/>
            <w:tcBorders>
              <w:top w:val="single" w:sz="4" w:space="0" w:color="auto"/>
              <w:left w:val="single" w:sz="4" w:space="0" w:color="auto"/>
              <w:bottom w:val="single" w:sz="4" w:space="0" w:color="auto"/>
              <w:right w:val="single" w:sz="4" w:space="0" w:color="auto"/>
            </w:tcBorders>
            <w:vAlign w:val="center"/>
          </w:tcPr>
          <w:p w14:paraId="06CB708C" w14:textId="77777777" w:rsidR="007A7B83" w:rsidRPr="005E20F0" w:rsidRDefault="007A7B83" w:rsidP="00E9623F">
            <w:pPr>
              <w:rPr>
                <w:lang w:eastAsia="en-US"/>
              </w:rPr>
            </w:pPr>
            <w:r w:rsidRPr="005E20F0">
              <w:rPr>
                <w:lang w:eastAsia="en-US"/>
              </w:rPr>
              <w:t>Direktors Nauris Mackevičs</w:t>
            </w:r>
          </w:p>
        </w:tc>
      </w:tr>
      <w:tr w:rsidR="007A7B83" w:rsidRPr="005E20F0" w14:paraId="1F8E0D90" w14:textId="77777777" w:rsidTr="005E20F0">
        <w:trPr>
          <w:trHeight w:val="567"/>
        </w:trPr>
        <w:tc>
          <w:tcPr>
            <w:tcW w:w="2700" w:type="dxa"/>
            <w:tcBorders>
              <w:left w:val="single" w:sz="4" w:space="0" w:color="auto"/>
              <w:bottom w:val="single" w:sz="4" w:space="0" w:color="auto"/>
              <w:right w:val="single" w:sz="4" w:space="0" w:color="auto"/>
            </w:tcBorders>
            <w:vAlign w:val="center"/>
          </w:tcPr>
          <w:p w14:paraId="0DFF3622" w14:textId="77777777" w:rsidR="007A7B83" w:rsidRPr="005E20F0" w:rsidRDefault="007A7B83" w:rsidP="00E9623F">
            <w:pPr>
              <w:tabs>
                <w:tab w:val="left" w:pos="720"/>
                <w:tab w:val="right" w:leader="dot" w:pos="9360"/>
              </w:tabs>
              <w:rPr>
                <w:b/>
                <w:lang w:eastAsia="en-US"/>
              </w:rPr>
            </w:pPr>
            <w:r w:rsidRPr="005E20F0">
              <w:rPr>
                <w:b/>
                <w:lang w:eastAsia="en-US"/>
              </w:rPr>
              <w:t>Kontakti:</w:t>
            </w:r>
            <w:r w:rsidRPr="005E20F0">
              <w:rPr>
                <w:lang w:eastAsia="en-US"/>
              </w:rPr>
              <w:t xml:space="preserve"> tālruņa numurs, e-pasts</w:t>
            </w:r>
          </w:p>
        </w:tc>
        <w:tc>
          <w:tcPr>
            <w:tcW w:w="6840" w:type="dxa"/>
            <w:tcBorders>
              <w:top w:val="single" w:sz="4" w:space="0" w:color="auto"/>
              <w:left w:val="single" w:sz="4" w:space="0" w:color="auto"/>
              <w:bottom w:val="single" w:sz="4" w:space="0" w:color="auto"/>
              <w:right w:val="single" w:sz="4" w:space="0" w:color="auto"/>
            </w:tcBorders>
          </w:tcPr>
          <w:p w14:paraId="12CC6A5B" w14:textId="77777777" w:rsidR="007A7B83" w:rsidRPr="005E20F0" w:rsidRDefault="007A7B83" w:rsidP="00E9623F">
            <w:pPr>
              <w:jc w:val="both"/>
              <w:rPr>
                <w:lang w:eastAsia="en-US"/>
              </w:rPr>
            </w:pPr>
            <w:r w:rsidRPr="005E20F0">
              <w:rPr>
                <w:lang w:eastAsia="en-US"/>
              </w:rPr>
              <w:t xml:space="preserve">tālr.:27047360, </w:t>
            </w:r>
          </w:p>
          <w:p w14:paraId="4718DAC8" w14:textId="1368BA3A" w:rsidR="007A7B83" w:rsidRPr="005E20F0" w:rsidRDefault="005E20F0" w:rsidP="00E9623F">
            <w:pPr>
              <w:jc w:val="both"/>
              <w:rPr>
                <w:lang w:eastAsia="en-US"/>
              </w:rPr>
            </w:pPr>
            <w:r w:rsidRPr="005E20F0">
              <w:rPr>
                <w:lang w:eastAsia="en-US"/>
              </w:rPr>
              <w:t>e-pasts:</w:t>
            </w:r>
            <w:r w:rsidR="007A7B83" w:rsidRPr="005E20F0">
              <w:rPr>
                <w:lang w:eastAsia="en-US"/>
              </w:rPr>
              <w:t xml:space="preserve"> fc_daugavpils@inbox.lv</w:t>
            </w:r>
          </w:p>
        </w:tc>
      </w:tr>
    </w:tbl>
    <w:p w14:paraId="27AB1E29" w14:textId="77777777" w:rsidR="007A7B83" w:rsidRPr="00E9623F" w:rsidRDefault="007A7B83" w:rsidP="00E9623F">
      <w:pPr>
        <w:jc w:val="both"/>
        <w:rPr>
          <w:sz w:val="10"/>
          <w:lang w:eastAsia="en-US"/>
        </w:rPr>
      </w:pPr>
    </w:p>
    <w:p w14:paraId="6AB0E45B" w14:textId="77777777" w:rsidR="007A7B83" w:rsidRPr="005E20F0" w:rsidRDefault="007A7B83" w:rsidP="00E9623F">
      <w:pPr>
        <w:pStyle w:val="ListParagraph"/>
        <w:numPr>
          <w:ilvl w:val="0"/>
          <w:numId w:val="37"/>
        </w:numPr>
        <w:tabs>
          <w:tab w:val="left" w:pos="284"/>
        </w:tabs>
        <w:suppressAutoHyphens w:val="0"/>
        <w:ind w:left="284" w:right="-2" w:hanging="284"/>
        <w:contextualSpacing/>
        <w:jc w:val="both"/>
        <w:rPr>
          <w:rFonts w:eastAsia="Arial Unicode MS" w:cs="Mangal"/>
          <w:kern w:val="1"/>
          <w:lang w:eastAsia="hi-IN" w:bidi="hi-IN"/>
        </w:rPr>
      </w:pPr>
      <w:r w:rsidRPr="005E20F0">
        <w:rPr>
          <w:b/>
        </w:rPr>
        <w:t xml:space="preserve">Iepirkuma priekšmets: </w:t>
      </w:r>
      <w:r w:rsidRPr="005E20F0">
        <w:rPr>
          <w:rFonts w:eastAsia="Arial Unicode MS" w:cs="Mangal"/>
          <w:kern w:val="1"/>
          <w:lang w:eastAsia="hi-IN" w:bidi="hi-IN"/>
        </w:rPr>
        <w:t>Starptautiskā bērnu futbola turnīra “Daugavpils Cup 2018” tiesāšanas nodrošināšana.</w:t>
      </w:r>
    </w:p>
    <w:p w14:paraId="1F35729E" w14:textId="77777777" w:rsidR="007A7B83" w:rsidRPr="005E20F0" w:rsidRDefault="007A7B83" w:rsidP="00E9623F">
      <w:pPr>
        <w:pStyle w:val="ListParagraph"/>
        <w:numPr>
          <w:ilvl w:val="0"/>
          <w:numId w:val="37"/>
        </w:numPr>
        <w:tabs>
          <w:tab w:val="left" w:pos="0"/>
          <w:tab w:val="left" w:pos="284"/>
        </w:tabs>
        <w:suppressAutoHyphens w:val="0"/>
        <w:ind w:left="0" w:right="-2" w:firstLine="0"/>
        <w:contextualSpacing/>
        <w:jc w:val="both"/>
        <w:rPr>
          <w:b/>
          <w:bCs/>
        </w:rPr>
      </w:pPr>
      <w:r w:rsidRPr="005E20F0">
        <w:rPr>
          <w:b/>
          <w:bCs/>
          <w:lang w:eastAsia="en-US"/>
        </w:rPr>
        <w:t>Paredzamā līgumcena:</w:t>
      </w:r>
      <w:r w:rsidRPr="005E20F0">
        <w:rPr>
          <w:b/>
          <w:bCs/>
        </w:rPr>
        <w:t xml:space="preserve"> </w:t>
      </w:r>
      <w:r w:rsidRPr="005E20F0">
        <w:rPr>
          <w:bCs/>
        </w:rPr>
        <w:t>Ne lielāka</w:t>
      </w:r>
      <w:r w:rsidRPr="005E20F0">
        <w:rPr>
          <w:b/>
          <w:bCs/>
        </w:rPr>
        <w:t xml:space="preserve"> </w:t>
      </w:r>
      <w:r w:rsidRPr="005E20F0">
        <w:rPr>
          <w:bCs/>
        </w:rPr>
        <w:t xml:space="preserve">par </w:t>
      </w:r>
      <w:r w:rsidRPr="005E20F0">
        <w:rPr>
          <w:b/>
          <w:bCs/>
        </w:rPr>
        <w:t>1 260,00 EUR bez PVN</w:t>
      </w:r>
      <w:r w:rsidRPr="005E20F0">
        <w:rPr>
          <w:bCs/>
        </w:rPr>
        <w:t>.</w:t>
      </w:r>
    </w:p>
    <w:p w14:paraId="607ADF07" w14:textId="77777777" w:rsidR="007A7B83" w:rsidRPr="005E20F0" w:rsidRDefault="007A7B83" w:rsidP="00E9623F">
      <w:pPr>
        <w:keepLines/>
        <w:numPr>
          <w:ilvl w:val="0"/>
          <w:numId w:val="37"/>
        </w:numPr>
        <w:tabs>
          <w:tab w:val="left" w:pos="284"/>
          <w:tab w:val="num" w:pos="709"/>
        </w:tabs>
        <w:suppressAutoHyphens w:val="0"/>
        <w:ind w:left="284" w:right="-2" w:hanging="284"/>
        <w:contextualSpacing/>
        <w:jc w:val="both"/>
      </w:pPr>
      <w:r w:rsidRPr="005E20F0">
        <w:rPr>
          <w:b/>
          <w:bCs/>
        </w:rPr>
        <w:t>Pakalpojuma nodrošināšanas vieta:</w:t>
      </w:r>
      <w:r w:rsidRPr="005E20F0">
        <w:rPr>
          <w:bCs/>
        </w:rPr>
        <w:t xml:space="preserve"> Stadions “Celtnieks” (Jelgavas iela 7, Daugavpils), Daugavpils 16. vidusskola (Rēzeknes iela 1, Daugavpils). </w:t>
      </w:r>
    </w:p>
    <w:p w14:paraId="64CB0242" w14:textId="1E04EE64" w:rsidR="007A7B83" w:rsidRPr="005E20F0" w:rsidRDefault="007A7B83" w:rsidP="00E9623F">
      <w:pPr>
        <w:numPr>
          <w:ilvl w:val="0"/>
          <w:numId w:val="37"/>
        </w:numPr>
        <w:tabs>
          <w:tab w:val="left" w:pos="284"/>
        </w:tabs>
        <w:suppressAutoHyphens w:val="0"/>
        <w:ind w:left="284" w:right="-2" w:hanging="284"/>
        <w:jc w:val="both"/>
        <w:rPr>
          <w:bCs/>
        </w:rPr>
      </w:pPr>
      <w:r w:rsidRPr="005E20F0">
        <w:rPr>
          <w:b/>
          <w:bCs/>
          <w:color w:val="000000"/>
        </w:rPr>
        <w:t xml:space="preserve">Līguma izpildes termiņš: </w:t>
      </w:r>
      <w:r w:rsidR="00491ADF">
        <w:rPr>
          <w:bCs/>
          <w:color w:val="000000"/>
        </w:rPr>
        <w:t>No 2018.</w:t>
      </w:r>
      <w:r w:rsidRPr="005E20F0">
        <w:rPr>
          <w:bCs/>
          <w:color w:val="000000"/>
        </w:rPr>
        <w:t>gada 16</w:t>
      </w:r>
      <w:r w:rsidR="00491ADF">
        <w:rPr>
          <w:bCs/>
          <w:color w:val="000000"/>
        </w:rPr>
        <w:t>.</w:t>
      </w:r>
      <w:r w:rsidRPr="005E20F0">
        <w:rPr>
          <w:bCs/>
          <w:color w:val="000000"/>
        </w:rPr>
        <w:t xml:space="preserve">marta </w:t>
      </w:r>
      <w:r w:rsidRPr="005E20F0">
        <w:rPr>
          <w:bCs/>
        </w:rPr>
        <w:t>līdz 2018</w:t>
      </w:r>
      <w:r w:rsidR="00491ADF">
        <w:rPr>
          <w:bCs/>
        </w:rPr>
        <w:t>.</w:t>
      </w:r>
      <w:r w:rsidRPr="005E20F0">
        <w:rPr>
          <w:bCs/>
        </w:rPr>
        <w:t>gada 29</w:t>
      </w:r>
      <w:r w:rsidR="00491ADF">
        <w:rPr>
          <w:bCs/>
        </w:rPr>
        <w:t>.</w:t>
      </w:r>
      <w:r w:rsidRPr="005E20F0">
        <w:rPr>
          <w:bCs/>
        </w:rPr>
        <w:t>aprīlim saskaņā ar sacensību kalendāru.</w:t>
      </w:r>
    </w:p>
    <w:p w14:paraId="5B227B56" w14:textId="77777777" w:rsidR="007A7B83" w:rsidRPr="005E20F0" w:rsidRDefault="007A7B83" w:rsidP="00E9623F">
      <w:pPr>
        <w:numPr>
          <w:ilvl w:val="0"/>
          <w:numId w:val="37"/>
        </w:numPr>
        <w:tabs>
          <w:tab w:val="left" w:pos="284"/>
        </w:tabs>
        <w:suppressAutoHyphens w:val="0"/>
        <w:ind w:left="284" w:right="-2" w:hanging="284"/>
        <w:jc w:val="both"/>
        <w:rPr>
          <w:b/>
          <w:bCs/>
          <w:color w:val="000000"/>
        </w:rPr>
      </w:pPr>
      <w:r w:rsidRPr="005E20F0">
        <w:rPr>
          <w:b/>
        </w:rPr>
        <w:t xml:space="preserve">Pakalpojumu sniegšanas īpatnības: </w:t>
      </w:r>
      <w:r w:rsidRPr="005E20F0">
        <w:t xml:space="preserve">2.pielikums (tehniskā specifikācija). Tiesnešiem ir jābūt apstiprinātiem un sertificētiem Latvijas Futbola federācijā. </w:t>
      </w:r>
    </w:p>
    <w:p w14:paraId="54E27885" w14:textId="75F504D1" w:rsidR="007A7B83" w:rsidRPr="00491ADF" w:rsidRDefault="00491ADF" w:rsidP="00E9623F">
      <w:pPr>
        <w:numPr>
          <w:ilvl w:val="0"/>
          <w:numId w:val="37"/>
        </w:numPr>
        <w:tabs>
          <w:tab w:val="num" w:pos="142"/>
          <w:tab w:val="left" w:pos="284"/>
        </w:tabs>
        <w:suppressAutoHyphens w:val="0"/>
        <w:ind w:left="284" w:right="-2" w:hanging="284"/>
        <w:jc w:val="both"/>
        <w:rPr>
          <w:bCs/>
          <w:color w:val="000000"/>
          <w:sz w:val="22"/>
          <w:szCs w:val="22"/>
        </w:rPr>
      </w:pPr>
      <w:r>
        <w:rPr>
          <w:b/>
          <w:bCs/>
          <w:lang w:eastAsia="ru-RU"/>
        </w:rPr>
        <w:t>Piedāvājumu</w:t>
      </w:r>
      <w:r w:rsidRPr="004A25D7">
        <w:rPr>
          <w:b/>
          <w:bCs/>
          <w:lang w:eastAsia="ru-RU"/>
        </w:rPr>
        <w:t xml:space="preserve"> saskaņā ar pievien</w:t>
      </w:r>
      <w:r>
        <w:rPr>
          <w:b/>
          <w:bCs/>
          <w:lang w:eastAsia="ru-RU"/>
        </w:rPr>
        <w:t>otajām</w:t>
      </w:r>
      <w:r w:rsidRPr="004A25D7">
        <w:rPr>
          <w:b/>
          <w:bCs/>
          <w:lang w:eastAsia="ru-RU"/>
        </w:rPr>
        <w:t xml:space="preserve"> </w:t>
      </w:r>
      <w:r>
        <w:rPr>
          <w:b/>
          <w:bCs/>
          <w:lang w:eastAsia="ru-RU"/>
        </w:rPr>
        <w:t>formām</w:t>
      </w:r>
      <w:r w:rsidRPr="004A25D7">
        <w:rPr>
          <w:b/>
          <w:bCs/>
          <w:lang w:eastAsia="ru-RU"/>
        </w:rPr>
        <w:t xml:space="preserve"> var iesniegt:</w:t>
      </w:r>
      <w:r w:rsidRPr="002C7708">
        <w:rPr>
          <w:lang w:eastAsia="ru-RU"/>
        </w:rPr>
        <w:t xml:space="preserve"> pa e-pastu</w:t>
      </w:r>
      <w:r>
        <w:rPr>
          <w:lang w:eastAsia="ru-RU"/>
        </w:rPr>
        <w:t xml:space="preserve"> </w:t>
      </w:r>
      <w:hyperlink r:id="rId10" w:history="1">
        <w:r w:rsidRPr="009D3FDB">
          <w:rPr>
            <w:rStyle w:val="Hyperlink"/>
            <w:color w:val="auto"/>
            <w:u w:val="none"/>
            <w:lang w:eastAsia="ru-RU"/>
          </w:rPr>
          <w:t>fc_daugavpils@inbox.lv</w:t>
        </w:r>
      </w:hyperlink>
      <w:r>
        <w:rPr>
          <w:lang w:eastAsia="ru-RU"/>
        </w:rPr>
        <w:t>, pa pastu</w:t>
      </w:r>
      <w:r w:rsidRPr="002C7708">
        <w:rPr>
          <w:lang w:eastAsia="ru-RU"/>
        </w:rPr>
        <w:t xml:space="preserve">  vai personīgi </w:t>
      </w:r>
      <w:r>
        <w:rPr>
          <w:lang w:eastAsia="ru-RU"/>
        </w:rPr>
        <w:t>Kandavas ielā 17A, Daugavpilī, 301.kab.</w:t>
      </w:r>
      <w:r w:rsidRPr="002C7708">
        <w:rPr>
          <w:lang w:eastAsia="ru-RU"/>
        </w:rPr>
        <w:t xml:space="preserve"> </w:t>
      </w:r>
      <w:r w:rsidRPr="00C63493">
        <w:rPr>
          <w:lang w:eastAsia="ru-RU"/>
        </w:rPr>
        <w:t xml:space="preserve">līdz </w:t>
      </w:r>
      <w:r w:rsidR="00310E3E">
        <w:rPr>
          <w:b/>
          <w:lang w:eastAsia="ru-RU"/>
        </w:rPr>
        <w:t>2018.gada 12</w:t>
      </w:r>
      <w:r w:rsidR="007A7B83" w:rsidRPr="00491ADF">
        <w:rPr>
          <w:b/>
          <w:lang w:eastAsia="ru-RU"/>
        </w:rPr>
        <w:t>.martam plkst.16:00.</w:t>
      </w:r>
    </w:p>
    <w:p w14:paraId="0F365DD6" w14:textId="77777777" w:rsidR="007A7B83" w:rsidRPr="005E20F0" w:rsidRDefault="007A7B83" w:rsidP="00E9623F">
      <w:pPr>
        <w:numPr>
          <w:ilvl w:val="0"/>
          <w:numId w:val="37"/>
        </w:numPr>
        <w:tabs>
          <w:tab w:val="num" w:pos="284"/>
          <w:tab w:val="num" w:pos="426"/>
        </w:tabs>
        <w:suppressAutoHyphens w:val="0"/>
        <w:ind w:left="284" w:right="-2" w:hanging="284"/>
        <w:jc w:val="both"/>
        <w:rPr>
          <w:b/>
          <w:bCs/>
          <w:color w:val="000000"/>
        </w:rPr>
      </w:pPr>
      <w:r w:rsidRPr="005E20F0">
        <w:rPr>
          <w:b/>
          <w:bCs/>
        </w:rPr>
        <w:t xml:space="preserve">Kritērijs, pēc kura tiks izvēlēts pakalpojumu sniedzējs: </w:t>
      </w:r>
      <w:r w:rsidRPr="005E20F0">
        <w:rPr>
          <w:bCs/>
        </w:rPr>
        <w:t>vislētākais piedāvājums atbilstoši tehniskajai specifikācijai.</w:t>
      </w:r>
    </w:p>
    <w:p w14:paraId="33BA9437" w14:textId="77777777" w:rsidR="007A7B83" w:rsidRPr="005E20F0" w:rsidRDefault="007A7B83" w:rsidP="00E9623F">
      <w:pPr>
        <w:numPr>
          <w:ilvl w:val="0"/>
          <w:numId w:val="37"/>
        </w:numPr>
        <w:tabs>
          <w:tab w:val="num" w:pos="284"/>
        </w:tabs>
        <w:suppressAutoHyphens w:val="0"/>
        <w:ind w:left="284" w:right="-2" w:hanging="284"/>
        <w:jc w:val="both"/>
        <w:rPr>
          <w:b/>
          <w:bCs/>
          <w:color w:val="000000"/>
        </w:rPr>
      </w:pPr>
      <w:r w:rsidRPr="005E20F0">
        <w:rPr>
          <w:b/>
          <w:bCs/>
        </w:rPr>
        <w:t>Pretendents iesniedz piedāvājumu, aizpildot</w:t>
      </w:r>
      <w:r w:rsidRPr="005E20F0">
        <w:t xml:space="preserve"> pielikumus Nr.1 un Nr.3, kā arī ievērojot </w:t>
      </w:r>
      <w:r w:rsidRPr="005E20F0">
        <w:rPr>
          <w:bCs/>
        </w:rPr>
        <w:t>tehniskajā specifikācijā norādītās prasības.</w:t>
      </w:r>
    </w:p>
    <w:p w14:paraId="17D4C1AC" w14:textId="77777777" w:rsidR="007A7B83" w:rsidRPr="005E20F0" w:rsidRDefault="007A7B83" w:rsidP="00E9623F">
      <w:pPr>
        <w:numPr>
          <w:ilvl w:val="0"/>
          <w:numId w:val="37"/>
        </w:numPr>
        <w:tabs>
          <w:tab w:val="num" w:pos="284"/>
          <w:tab w:val="left" w:pos="426"/>
        </w:tabs>
        <w:suppressAutoHyphens w:val="0"/>
        <w:ind w:left="284" w:right="-2" w:hanging="284"/>
        <w:jc w:val="both"/>
        <w:rPr>
          <w:b/>
          <w:bCs/>
          <w:color w:val="000000"/>
        </w:rPr>
      </w:pPr>
      <w:r w:rsidRPr="005E20F0">
        <w:rPr>
          <w:b/>
          <w:bCs/>
        </w:rPr>
        <w:t xml:space="preserve">Citi nosacījumi: </w:t>
      </w:r>
      <w:r w:rsidRPr="005E20F0">
        <w:rPr>
          <w:bCs/>
        </w:rPr>
        <w:t>p</w:t>
      </w:r>
      <w:r w:rsidRPr="005E20F0">
        <w:t>iedāvājuma cenā (EUR) jāiekļauj visas pakalpojuma izmaksas (tajā skaitā, bet ne tikai – darba samaksa, peļņa, u.c.), nodokļi un nodevas, kas saistītas ar līguma izpildi.</w:t>
      </w:r>
    </w:p>
    <w:p w14:paraId="5816A618" w14:textId="77777777" w:rsidR="007A7B83" w:rsidRPr="00BC64FF" w:rsidRDefault="007A7B83" w:rsidP="00E9623F">
      <w:pPr>
        <w:suppressAutoHyphens w:val="0"/>
        <w:ind w:right="-2"/>
        <w:jc w:val="both"/>
        <w:rPr>
          <w:b/>
          <w:bCs/>
          <w:color w:val="000000"/>
          <w:sz w:val="22"/>
          <w:szCs w:val="22"/>
        </w:rPr>
      </w:pPr>
    </w:p>
    <w:p w14:paraId="77EED2EA" w14:textId="77777777" w:rsidR="007A7B83" w:rsidRPr="00D9774F" w:rsidRDefault="007A7B83" w:rsidP="00E9623F">
      <w:pPr>
        <w:pStyle w:val="Title"/>
        <w:tabs>
          <w:tab w:val="left" w:pos="206"/>
        </w:tabs>
        <w:ind w:left="-142"/>
        <w:jc w:val="left"/>
        <w:rPr>
          <w:b w:val="0"/>
          <w:sz w:val="20"/>
          <w:szCs w:val="20"/>
          <w:lang w:val="lv-LV"/>
        </w:rPr>
      </w:pPr>
      <w:r>
        <w:rPr>
          <w:b w:val="0"/>
          <w:sz w:val="20"/>
          <w:szCs w:val="20"/>
          <w:lang w:val="lv-LV"/>
        </w:rPr>
        <w:t>Pielikumā:</w:t>
      </w:r>
    </w:p>
    <w:p w14:paraId="201E3FF0" w14:textId="77777777" w:rsidR="007A7B83" w:rsidRPr="00D9774F" w:rsidRDefault="007A7B83" w:rsidP="00E9623F">
      <w:pPr>
        <w:pStyle w:val="Title"/>
        <w:tabs>
          <w:tab w:val="left" w:pos="206"/>
        </w:tabs>
        <w:ind w:left="-142"/>
        <w:jc w:val="left"/>
        <w:rPr>
          <w:b w:val="0"/>
          <w:sz w:val="20"/>
          <w:szCs w:val="20"/>
          <w:lang w:val="lv-LV"/>
        </w:rPr>
      </w:pPr>
      <w:r w:rsidRPr="00D9774F">
        <w:rPr>
          <w:b w:val="0"/>
          <w:sz w:val="20"/>
          <w:szCs w:val="20"/>
          <w:lang w:val="lv-LV"/>
        </w:rPr>
        <w:t>- Pieteikums par piedalīšanos uzaicinājumā (Pielikums Nr.1);</w:t>
      </w:r>
    </w:p>
    <w:p w14:paraId="4387A770" w14:textId="77777777" w:rsidR="007A7B83" w:rsidRPr="00D9774F" w:rsidRDefault="007A7B83" w:rsidP="00E9623F">
      <w:pPr>
        <w:pStyle w:val="Title"/>
        <w:tabs>
          <w:tab w:val="left" w:pos="206"/>
        </w:tabs>
        <w:ind w:left="-142"/>
        <w:jc w:val="left"/>
        <w:rPr>
          <w:b w:val="0"/>
          <w:sz w:val="20"/>
          <w:szCs w:val="20"/>
        </w:rPr>
      </w:pPr>
      <w:r w:rsidRPr="00D9774F">
        <w:rPr>
          <w:b w:val="0"/>
          <w:sz w:val="20"/>
          <w:szCs w:val="20"/>
        </w:rPr>
        <w:t>- Tehniskā specifikācija (Pielikums Nr.2);</w:t>
      </w:r>
    </w:p>
    <w:p w14:paraId="7DAD2C62" w14:textId="77777777" w:rsidR="00E9623F" w:rsidRDefault="007A7B83" w:rsidP="00E9623F">
      <w:pPr>
        <w:pStyle w:val="Title"/>
        <w:tabs>
          <w:tab w:val="left" w:pos="206"/>
        </w:tabs>
        <w:ind w:left="-142"/>
        <w:jc w:val="left"/>
        <w:rPr>
          <w:b w:val="0"/>
          <w:sz w:val="20"/>
          <w:szCs w:val="20"/>
        </w:rPr>
      </w:pPr>
      <w:r w:rsidRPr="00D9774F">
        <w:rPr>
          <w:b w:val="0"/>
          <w:sz w:val="20"/>
          <w:szCs w:val="20"/>
        </w:rPr>
        <w:t>- Finanšu piedāvājums (Pielikums Nr.3)</w:t>
      </w:r>
    </w:p>
    <w:p w14:paraId="2CD707A9" w14:textId="632781D8" w:rsidR="00451C1A" w:rsidRPr="00BC64FF" w:rsidRDefault="007A7B83" w:rsidP="00E9623F">
      <w:pPr>
        <w:pStyle w:val="Title"/>
        <w:tabs>
          <w:tab w:val="left" w:pos="206"/>
        </w:tabs>
        <w:ind w:left="-142"/>
        <w:jc w:val="left"/>
        <w:rPr>
          <w:b w:val="0"/>
          <w:sz w:val="20"/>
          <w:szCs w:val="20"/>
        </w:rPr>
      </w:pPr>
      <w:r>
        <w:rPr>
          <w:bCs w:val="0"/>
        </w:rPr>
        <w:br w:type="page"/>
      </w:r>
    </w:p>
    <w:bookmarkEnd w:id="0"/>
    <w:bookmarkEnd w:id="1"/>
    <w:p w14:paraId="76ECBACC" w14:textId="77777777" w:rsidR="00E9623F" w:rsidRPr="009D3FDB" w:rsidRDefault="00E9623F" w:rsidP="00E9623F">
      <w:pPr>
        <w:ind w:left="6946"/>
        <w:rPr>
          <w:bCs/>
          <w:i/>
          <w:sz w:val="20"/>
          <w:szCs w:val="28"/>
        </w:rPr>
      </w:pPr>
      <w:r w:rsidRPr="009D3FDB">
        <w:rPr>
          <w:bCs/>
          <w:i/>
          <w:sz w:val="20"/>
          <w:szCs w:val="28"/>
        </w:rPr>
        <w:lastRenderedPageBreak/>
        <w:t>1.pielikums</w:t>
      </w:r>
    </w:p>
    <w:p w14:paraId="72C71A32" w14:textId="77777777" w:rsidR="00E9623F" w:rsidRPr="009D3FDB" w:rsidRDefault="00E9623F" w:rsidP="00E9623F">
      <w:pPr>
        <w:ind w:left="6946"/>
        <w:rPr>
          <w:bCs/>
          <w:i/>
          <w:sz w:val="20"/>
          <w:szCs w:val="28"/>
        </w:rPr>
      </w:pPr>
      <w:r w:rsidRPr="009D3FDB">
        <w:rPr>
          <w:bCs/>
          <w:i/>
          <w:sz w:val="20"/>
          <w:szCs w:val="28"/>
        </w:rPr>
        <w:t>Futbola centrs Daugavpils</w:t>
      </w:r>
    </w:p>
    <w:p w14:paraId="5B44D431" w14:textId="7A2ACEBD" w:rsidR="00E9623F" w:rsidRDefault="00310E3E" w:rsidP="00E9623F">
      <w:pPr>
        <w:ind w:left="6946"/>
        <w:rPr>
          <w:bCs/>
          <w:i/>
          <w:sz w:val="20"/>
          <w:szCs w:val="28"/>
        </w:rPr>
      </w:pPr>
      <w:r>
        <w:rPr>
          <w:bCs/>
          <w:i/>
          <w:sz w:val="20"/>
          <w:szCs w:val="28"/>
        </w:rPr>
        <w:t>07</w:t>
      </w:r>
      <w:r w:rsidR="00E9623F">
        <w:rPr>
          <w:bCs/>
          <w:i/>
          <w:sz w:val="20"/>
          <w:szCs w:val="28"/>
        </w:rPr>
        <w:t>.03</w:t>
      </w:r>
      <w:r w:rsidR="00E9623F" w:rsidRPr="009D3FDB">
        <w:rPr>
          <w:bCs/>
          <w:i/>
          <w:sz w:val="20"/>
          <w:szCs w:val="28"/>
        </w:rPr>
        <w:t>.2018. uzaicin</w:t>
      </w:r>
      <w:r w:rsidR="00E9623F">
        <w:rPr>
          <w:bCs/>
          <w:i/>
          <w:sz w:val="20"/>
          <w:szCs w:val="28"/>
        </w:rPr>
        <w:t>ājumam</w:t>
      </w:r>
    </w:p>
    <w:p w14:paraId="7A8D4885" w14:textId="0FF13529" w:rsidR="00E9623F" w:rsidRDefault="00E9623F" w:rsidP="00E9623F">
      <w:pPr>
        <w:ind w:left="6946"/>
        <w:rPr>
          <w:bCs/>
          <w:i/>
          <w:sz w:val="20"/>
          <w:szCs w:val="28"/>
        </w:rPr>
      </w:pPr>
      <w:r>
        <w:rPr>
          <w:bCs/>
          <w:i/>
          <w:sz w:val="20"/>
          <w:szCs w:val="28"/>
        </w:rPr>
        <w:t>Nr.FCD/2018/3</w:t>
      </w:r>
    </w:p>
    <w:p w14:paraId="192405AA" w14:textId="77777777" w:rsidR="00E9623F" w:rsidRDefault="00E9623F" w:rsidP="00E9623F">
      <w:pPr>
        <w:ind w:left="6946"/>
        <w:rPr>
          <w:bCs/>
          <w:i/>
          <w:sz w:val="20"/>
          <w:szCs w:val="28"/>
        </w:rPr>
      </w:pPr>
    </w:p>
    <w:p w14:paraId="15F9FB3D" w14:textId="77777777" w:rsidR="00E9623F" w:rsidRDefault="00E9623F" w:rsidP="00E9623F">
      <w:pPr>
        <w:ind w:left="6946"/>
        <w:rPr>
          <w:bCs/>
          <w:i/>
          <w:sz w:val="20"/>
          <w:szCs w:val="28"/>
        </w:rPr>
      </w:pPr>
    </w:p>
    <w:p w14:paraId="32281AA5" w14:textId="77777777" w:rsidR="00E9623F" w:rsidRPr="009D3FDB" w:rsidRDefault="00E9623F" w:rsidP="00E9623F">
      <w:pPr>
        <w:ind w:left="5387"/>
        <w:rPr>
          <w:b/>
          <w:bCs/>
          <w:szCs w:val="28"/>
        </w:rPr>
      </w:pPr>
      <w:r w:rsidRPr="009D3FDB">
        <w:rPr>
          <w:b/>
          <w:bCs/>
          <w:szCs w:val="28"/>
        </w:rPr>
        <w:t>Daugavpils pilsētas pašvaldības</w:t>
      </w:r>
    </w:p>
    <w:p w14:paraId="4792EA5B" w14:textId="77777777" w:rsidR="00E9623F" w:rsidRPr="009D3FDB" w:rsidRDefault="00E9623F" w:rsidP="00E9623F">
      <w:pPr>
        <w:ind w:left="5387"/>
        <w:rPr>
          <w:b/>
          <w:bCs/>
          <w:szCs w:val="28"/>
        </w:rPr>
      </w:pPr>
      <w:r w:rsidRPr="009D3FDB">
        <w:rPr>
          <w:b/>
          <w:bCs/>
          <w:szCs w:val="28"/>
        </w:rPr>
        <w:t>profesionālās ievirzes sporta izglītības iestādei “Futbola centrs Daugavpils”</w:t>
      </w:r>
    </w:p>
    <w:p w14:paraId="6A358AA9" w14:textId="77777777" w:rsidR="00E9623F" w:rsidRPr="009D3FDB" w:rsidRDefault="00E9623F" w:rsidP="00E9623F">
      <w:pPr>
        <w:ind w:left="5387"/>
        <w:rPr>
          <w:b/>
          <w:bCs/>
          <w:szCs w:val="28"/>
        </w:rPr>
      </w:pPr>
      <w:r w:rsidRPr="009D3FDB">
        <w:rPr>
          <w:b/>
          <w:bCs/>
          <w:szCs w:val="28"/>
        </w:rPr>
        <w:t>Kandavas ielā 17A, Daugavpilī,</w:t>
      </w:r>
    </w:p>
    <w:p w14:paraId="23155AED" w14:textId="77777777" w:rsidR="00E9623F" w:rsidRPr="009D3FDB" w:rsidRDefault="00E9623F" w:rsidP="00E9623F">
      <w:pPr>
        <w:ind w:left="5387"/>
        <w:rPr>
          <w:b/>
          <w:bCs/>
          <w:szCs w:val="22"/>
        </w:rPr>
      </w:pPr>
      <w:r w:rsidRPr="009D3FDB">
        <w:rPr>
          <w:b/>
          <w:bCs/>
          <w:szCs w:val="28"/>
        </w:rPr>
        <w:t>LV-5401</w:t>
      </w:r>
    </w:p>
    <w:p w14:paraId="0EE1A050" w14:textId="01439EEE" w:rsidR="001B643E" w:rsidRDefault="001B643E" w:rsidP="001B643E">
      <w:pPr>
        <w:tabs>
          <w:tab w:val="left" w:pos="900"/>
          <w:tab w:val="left" w:pos="3150"/>
        </w:tabs>
        <w:rPr>
          <w:szCs w:val="22"/>
        </w:rPr>
      </w:pPr>
    </w:p>
    <w:p w14:paraId="1A34B3D4" w14:textId="77777777" w:rsidR="00CE281D" w:rsidRPr="00CE281D" w:rsidRDefault="00CE281D" w:rsidP="001B643E">
      <w:pPr>
        <w:tabs>
          <w:tab w:val="left" w:pos="900"/>
          <w:tab w:val="left" w:pos="3150"/>
        </w:tabs>
        <w:rPr>
          <w:szCs w:val="22"/>
        </w:rPr>
      </w:pPr>
    </w:p>
    <w:p w14:paraId="3145DCF6" w14:textId="77777777" w:rsidR="00E9623F" w:rsidRPr="009D3FDB" w:rsidRDefault="00E9623F" w:rsidP="00E9623F">
      <w:pPr>
        <w:jc w:val="center"/>
        <w:rPr>
          <w:b/>
          <w:caps/>
          <w:sz w:val="28"/>
          <w:szCs w:val="22"/>
        </w:rPr>
      </w:pPr>
      <w:r w:rsidRPr="009D3FDB">
        <w:rPr>
          <w:b/>
          <w:caps/>
          <w:sz w:val="28"/>
          <w:szCs w:val="22"/>
        </w:rPr>
        <w:t xml:space="preserve">PIETEIKUMS PAR PIEDALĪŠANOS UZAICINĀJUMā </w:t>
      </w:r>
    </w:p>
    <w:p w14:paraId="2DEB5A2F" w14:textId="5CAD878B" w:rsidR="001A514F" w:rsidRPr="00E9623F" w:rsidRDefault="00E9623F" w:rsidP="00E9623F">
      <w:pPr>
        <w:jc w:val="center"/>
        <w:rPr>
          <w:b/>
          <w:bCs/>
          <w:sz w:val="28"/>
          <w:lang w:eastAsia="en-US"/>
        </w:rPr>
      </w:pPr>
      <w:r w:rsidRPr="00E9623F">
        <w:rPr>
          <w:b/>
          <w:bCs/>
          <w:sz w:val="28"/>
          <w:lang w:eastAsia="en-US"/>
        </w:rPr>
        <w:t>“</w:t>
      </w:r>
      <w:r w:rsidR="001A514F" w:rsidRPr="00E9623F">
        <w:rPr>
          <w:b/>
          <w:bCs/>
          <w:sz w:val="28"/>
        </w:rPr>
        <w:t>Sport</w:t>
      </w:r>
      <w:r w:rsidR="007A7B83" w:rsidRPr="00E9623F">
        <w:rPr>
          <w:b/>
          <w:bCs/>
          <w:sz w:val="28"/>
        </w:rPr>
        <w:t>a sacensību “Daugavpils Cup 2018</w:t>
      </w:r>
      <w:r w:rsidR="001A514F" w:rsidRPr="00E9623F">
        <w:rPr>
          <w:b/>
          <w:bCs/>
          <w:sz w:val="28"/>
          <w:lang w:eastAsia="en-US"/>
        </w:rPr>
        <w:t xml:space="preserve">” </w:t>
      </w:r>
      <w:r w:rsidR="008C0869" w:rsidRPr="00E9623F">
        <w:rPr>
          <w:b/>
          <w:bCs/>
          <w:sz w:val="28"/>
          <w:lang w:eastAsia="en-US"/>
        </w:rPr>
        <w:t>tiesāšana</w:t>
      </w:r>
      <w:r w:rsidR="001A514F" w:rsidRPr="00E9623F">
        <w:rPr>
          <w:b/>
          <w:bCs/>
          <w:sz w:val="28"/>
          <w:lang w:eastAsia="en-US"/>
        </w:rPr>
        <w:t>”</w:t>
      </w:r>
    </w:p>
    <w:p w14:paraId="7E6898BE" w14:textId="77777777" w:rsidR="001B643E" w:rsidRPr="002C2193" w:rsidRDefault="001B643E" w:rsidP="001B643E">
      <w:pPr>
        <w:jc w:val="both"/>
        <w:rPr>
          <w:sz w:val="22"/>
          <w:szCs w:val="22"/>
        </w:rPr>
      </w:pPr>
    </w:p>
    <w:p w14:paraId="00C75795" w14:textId="1898B1B3" w:rsidR="001B643E" w:rsidRDefault="00CE281D" w:rsidP="00CE281D">
      <w:pPr>
        <w:contextualSpacing/>
        <w:jc w:val="both"/>
      </w:pPr>
      <w:r w:rsidRPr="009D3FDB">
        <w:t>Pretendents [</w:t>
      </w:r>
      <w:r w:rsidRPr="009D3FDB">
        <w:rPr>
          <w:i/>
        </w:rPr>
        <w:t>pretendenta nosaukums</w:t>
      </w:r>
      <w:r w:rsidRPr="009D3FDB">
        <w:t xml:space="preserve">], </w:t>
      </w:r>
      <w:r w:rsidRPr="009D3FDB">
        <w:rPr>
          <w:rFonts w:eastAsia="SimSun"/>
        </w:rPr>
        <w:t>reģ. Nr. [</w:t>
      </w:r>
      <w:r w:rsidRPr="009D3FDB">
        <w:rPr>
          <w:rFonts w:eastAsia="SimSun"/>
          <w:i/>
        </w:rPr>
        <w:t>reģistrācijas numurs</w:t>
      </w:r>
      <w:r w:rsidRPr="009D3FDB">
        <w:rPr>
          <w:rFonts w:eastAsia="SimSun"/>
        </w:rPr>
        <w:t>], [</w:t>
      </w:r>
      <w:r w:rsidRPr="009D3FDB">
        <w:rPr>
          <w:rFonts w:eastAsia="SimSun"/>
          <w:i/>
        </w:rPr>
        <w:t>adrese</w:t>
      </w:r>
      <w:r w:rsidRPr="009D3FDB">
        <w:rPr>
          <w:rFonts w:eastAsia="SimSun"/>
        </w:rPr>
        <w:t>], tā [</w:t>
      </w:r>
      <w:r w:rsidRPr="009D3FDB">
        <w:rPr>
          <w:rFonts w:eastAsia="SimSun"/>
          <w:i/>
        </w:rPr>
        <w:t>personas, kas paraksta, pilnvarojums, amats, vārds, uzvārds</w:t>
      </w:r>
      <w:r w:rsidRPr="009D3FDB">
        <w:rPr>
          <w:rFonts w:eastAsia="SimSun"/>
        </w:rPr>
        <w:t xml:space="preserve">] </w:t>
      </w:r>
      <w:r w:rsidRPr="009D3FDB">
        <w:t>personā, ar š</w:t>
      </w:r>
      <w:r w:rsidRPr="009D3FDB">
        <w:rPr>
          <w:rFonts w:eastAsia="SimSun"/>
        </w:rPr>
        <w:t>ā</w:t>
      </w:r>
      <w:r w:rsidRPr="009D3FDB">
        <w:t xml:space="preserve"> pieteikuma iesniegšanu:</w:t>
      </w:r>
    </w:p>
    <w:p w14:paraId="34E5E26A" w14:textId="77777777" w:rsidR="00CE281D" w:rsidRPr="009F1163" w:rsidRDefault="00CE281D" w:rsidP="00CE281D">
      <w:pPr>
        <w:contextualSpacing/>
        <w:jc w:val="both"/>
      </w:pPr>
    </w:p>
    <w:p w14:paraId="7A7793D7" w14:textId="2961CDC6" w:rsidR="001B643E" w:rsidRPr="009F1163" w:rsidRDefault="001B643E" w:rsidP="00CE281D">
      <w:pPr>
        <w:numPr>
          <w:ilvl w:val="0"/>
          <w:numId w:val="42"/>
        </w:numPr>
        <w:tabs>
          <w:tab w:val="num" w:pos="720"/>
        </w:tabs>
        <w:suppressAutoHyphens w:val="0"/>
        <w:contextualSpacing/>
        <w:jc w:val="both"/>
        <w:rPr>
          <w:bCs/>
        </w:rPr>
      </w:pPr>
      <w:r w:rsidRPr="009F1163">
        <w:t>Piesakās piedalīties uzaicinājumā “</w:t>
      </w:r>
      <w:r w:rsidR="001A514F">
        <w:t>Sport</w:t>
      </w:r>
      <w:r w:rsidR="007A7B83">
        <w:t>a sacensību “Daugavpils Cup 2018</w:t>
      </w:r>
      <w:r w:rsidR="001A514F">
        <w:t>”</w:t>
      </w:r>
      <w:r w:rsidR="008C0869">
        <w:t xml:space="preserve"> tiesāšana.</w:t>
      </w:r>
      <w:r w:rsidR="00B21F6A">
        <w:t>”</w:t>
      </w:r>
    </w:p>
    <w:p w14:paraId="586F9F75" w14:textId="5CDCA87C" w:rsidR="001B643E" w:rsidRPr="009F1163" w:rsidRDefault="001B643E" w:rsidP="00CE281D">
      <w:pPr>
        <w:numPr>
          <w:ilvl w:val="0"/>
          <w:numId w:val="42"/>
        </w:numPr>
        <w:tabs>
          <w:tab w:val="left" w:pos="360"/>
          <w:tab w:val="left" w:pos="709"/>
        </w:tabs>
        <w:suppressAutoHyphens w:val="0"/>
        <w:contextualSpacing/>
        <w:jc w:val="both"/>
      </w:pPr>
      <w:r w:rsidRPr="009F1163">
        <w:t xml:space="preserve">Apņemas ievērot uzaicinājuma tehniskajā specifikācijā minētās prasības. </w:t>
      </w:r>
    </w:p>
    <w:p w14:paraId="735154A2" w14:textId="77777777" w:rsidR="001B643E" w:rsidRPr="009F1163" w:rsidRDefault="001B643E" w:rsidP="00CE281D">
      <w:pPr>
        <w:numPr>
          <w:ilvl w:val="0"/>
          <w:numId w:val="42"/>
        </w:numPr>
        <w:tabs>
          <w:tab w:val="left" w:pos="360"/>
          <w:tab w:val="left" w:pos="709"/>
        </w:tabs>
        <w:suppressAutoHyphens w:val="0"/>
        <w:contextualSpacing/>
        <w:jc w:val="both"/>
      </w:pPr>
      <w:r w:rsidRPr="009F1163">
        <w:t>Apņemas (ja Pasūtītājs izvēlējies šo piedāvājumu) slēgt līgumu un izpildīt visus līguma pamatnosacījumus.</w:t>
      </w:r>
    </w:p>
    <w:p w14:paraId="1228CD9B" w14:textId="77777777" w:rsidR="001B643E" w:rsidRPr="009F1163" w:rsidRDefault="001B643E" w:rsidP="00CE281D">
      <w:pPr>
        <w:numPr>
          <w:ilvl w:val="0"/>
          <w:numId w:val="42"/>
        </w:numPr>
        <w:tabs>
          <w:tab w:val="left" w:pos="360"/>
          <w:tab w:val="left" w:pos="709"/>
        </w:tabs>
        <w:suppressAutoHyphens w:val="0"/>
        <w:contextualSpacing/>
        <w:jc w:val="both"/>
      </w:pPr>
      <w:r w:rsidRPr="009F1163">
        <w:t>Apliecina, ka ir iesniedzis tikai patiesu informāciju.</w:t>
      </w:r>
    </w:p>
    <w:p w14:paraId="42646570" w14:textId="77777777" w:rsidR="001B643E" w:rsidRPr="00E24C2D" w:rsidRDefault="001B643E" w:rsidP="001B643E">
      <w:pPr>
        <w:spacing w:before="120"/>
        <w:jc w:val="both"/>
        <w:rPr>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CE281D" w:rsidRPr="009D3FDB" w14:paraId="7D498383" w14:textId="77777777" w:rsidTr="00CE281D">
        <w:trPr>
          <w:trHeight w:val="510"/>
        </w:trPr>
        <w:tc>
          <w:tcPr>
            <w:tcW w:w="3003" w:type="dxa"/>
            <w:shd w:val="pct5" w:color="auto" w:fill="FFFFFF"/>
            <w:vAlign w:val="center"/>
          </w:tcPr>
          <w:p w14:paraId="2C09018E" w14:textId="77777777" w:rsidR="00CE281D" w:rsidRPr="009D3FDB" w:rsidRDefault="00CE281D" w:rsidP="00407E84">
            <w:pPr>
              <w:rPr>
                <w:b/>
              </w:rPr>
            </w:pPr>
            <w:r w:rsidRPr="009D3FDB">
              <w:rPr>
                <w:b/>
              </w:rPr>
              <w:t>Pretendents</w:t>
            </w:r>
          </w:p>
        </w:tc>
        <w:tc>
          <w:tcPr>
            <w:tcW w:w="6353" w:type="dxa"/>
          </w:tcPr>
          <w:p w14:paraId="708D7189" w14:textId="77777777" w:rsidR="00CE281D" w:rsidRPr="009D3FDB" w:rsidRDefault="00CE281D" w:rsidP="00407E84"/>
        </w:tc>
      </w:tr>
      <w:tr w:rsidR="00CE281D" w:rsidRPr="009D3FDB" w14:paraId="165560E0" w14:textId="77777777" w:rsidTr="00CE281D">
        <w:trPr>
          <w:trHeight w:val="510"/>
        </w:trPr>
        <w:tc>
          <w:tcPr>
            <w:tcW w:w="3003" w:type="dxa"/>
            <w:shd w:val="pct5" w:color="auto" w:fill="FFFFFF"/>
            <w:vAlign w:val="center"/>
          </w:tcPr>
          <w:p w14:paraId="0847246A" w14:textId="77777777" w:rsidR="00CE281D" w:rsidRPr="009D3FDB" w:rsidRDefault="00CE281D" w:rsidP="00407E84">
            <w:pPr>
              <w:rPr>
                <w:b/>
              </w:rPr>
            </w:pPr>
            <w:r w:rsidRPr="009D3FDB">
              <w:rPr>
                <w:b/>
              </w:rPr>
              <w:t xml:space="preserve">Reģistrācijas Nr. </w:t>
            </w:r>
          </w:p>
        </w:tc>
        <w:tc>
          <w:tcPr>
            <w:tcW w:w="6353" w:type="dxa"/>
            <w:vAlign w:val="center"/>
          </w:tcPr>
          <w:p w14:paraId="2C4CB8AC" w14:textId="77777777" w:rsidR="00CE281D" w:rsidRPr="009D3FDB" w:rsidRDefault="00CE281D" w:rsidP="00407E84"/>
        </w:tc>
      </w:tr>
      <w:tr w:rsidR="00CE281D" w:rsidRPr="009D3FDB" w14:paraId="13F45DC2" w14:textId="77777777" w:rsidTr="00CE281D">
        <w:trPr>
          <w:trHeight w:val="510"/>
        </w:trPr>
        <w:tc>
          <w:tcPr>
            <w:tcW w:w="3003" w:type="dxa"/>
            <w:shd w:val="pct5" w:color="auto" w:fill="FFFFFF"/>
            <w:vAlign w:val="center"/>
          </w:tcPr>
          <w:p w14:paraId="6472224D" w14:textId="77777777" w:rsidR="00CE281D" w:rsidRPr="009D3FDB" w:rsidRDefault="00CE281D" w:rsidP="00407E84">
            <w:pPr>
              <w:rPr>
                <w:b/>
              </w:rPr>
            </w:pPr>
            <w:r>
              <w:rPr>
                <w:b/>
              </w:rPr>
              <w:t>Adrese</w:t>
            </w:r>
          </w:p>
        </w:tc>
        <w:tc>
          <w:tcPr>
            <w:tcW w:w="6353" w:type="dxa"/>
            <w:vAlign w:val="center"/>
          </w:tcPr>
          <w:p w14:paraId="099AD545" w14:textId="77777777" w:rsidR="00CE281D" w:rsidRPr="009D3FDB" w:rsidRDefault="00CE281D" w:rsidP="00407E84"/>
        </w:tc>
      </w:tr>
      <w:tr w:rsidR="00CE281D" w:rsidRPr="009D3FDB" w14:paraId="76AF4801" w14:textId="77777777" w:rsidTr="00CE281D">
        <w:trPr>
          <w:trHeight w:val="510"/>
        </w:trPr>
        <w:tc>
          <w:tcPr>
            <w:tcW w:w="3003" w:type="dxa"/>
            <w:shd w:val="clear" w:color="auto" w:fill="F3F3F3"/>
            <w:vAlign w:val="center"/>
          </w:tcPr>
          <w:p w14:paraId="20BD9CF7" w14:textId="77777777" w:rsidR="00CE281D" w:rsidRPr="009D3FDB" w:rsidRDefault="00CE281D" w:rsidP="00407E84">
            <w:pPr>
              <w:rPr>
                <w:b/>
              </w:rPr>
            </w:pPr>
            <w:r w:rsidRPr="009D3FDB">
              <w:rPr>
                <w:b/>
              </w:rPr>
              <w:t>Kontaktpersona</w:t>
            </w:r>
          </w:p>
        </w:tc>
        <w:tc>
          <w:tcPr>
            <w:tcW w:w="6353" w:type="dxa"/>
            <w:vAlign w:val="center"/>
          </w:tcPr>
          <w:p w14:paraId="253B8021" w14:textId="77777777" w:rsidR="00CE281D" w:rsidRPr="009D3FDB" w:rsidRDefault="00CE281D" w:rsidP="00407E84"/>
        </w:tc>
      </w:tr>
      <w:tr w:rsidR="00CE281D" w:rsidRPr="009D3FDB" w14:paraId="62623C45" w14:textId="77777777" w:rsidTr="00CE281D">
        <w:trPr>
          <w:trHeight w:val="510"/>
        </w:trPr>
        <w:tc>
          <w:tcPr>
            <w:tcW w:w="3003" w:type="dxa"/>
            <w:shd w:val="pct5" w:color="auto" w:fill="FFFFFF"/>
            <w:vAlign w:val="center"/>
          </w:tcPr>
          <w:p w14:paraId="3D6A3C49" w14:textId="77777777" w:rsidR="00CE281D" w:rsidRPr="009D3FDB" w:rsidRDefault="00CE281D" w:rsidP="00407E84">
            <w:pPr>
              <w:rPr>
                <w:b/>
              </w:rPr>
            </w:pPr>
            <w:r w:rsidRPr="009D3FDB">
              <w:rPr>
                <w:b/>
              </w:rPr>
              <w:t>Kontaktpersonas tālr./</w:t>
            </w:r>
            <w:r>
              <w:rPr>
                <w:b/>
              </w:rPr>
              <w:t xml:space="preserve"> </w:t>
            </w:r>
            <w:r w:rsidRPr="009D3FDB">
              <w:rPr>
                <w:b/>
              </w:rPr>
              <w:t>fakss, e-pasts</w:t>
            </w:r>
          </w:p>
        </w:tc>
        <w:tc>
          <w:tcPr>
            <w:tcW w:w="6353" w:type="dxa"/>
            <w:vAlign w:val="center"/>
          </w:tcPr>
          <w:p w14:paraId="2F9781FB" w14:textId="77777777" w:rsidR="00CE281D" w:rsidRPr="009D3FDB" w:rsidRDefault="00CE281D" w:rsidP="00407E84"/>
        </w:tc>
      </w:tr>
      <w:tr w:rsidR="00CE281D" w:rsidRPr="009D3FDB" w14:paraId="07303F72" w14:textId="77777777" w:rsidTr="00CE281D">
        <w:trPr>
          <w:trHeight w:val="510"/>
        </w:trPr>
        <w:tc>
          <w:tcPr>
            <w:tcW w:w="3003" w:type="dxa"/>
            <w:shd w:val="pct5" w:color="auto" w:fill="FFFFFF"/>
            <w:vAlign w:val="center"/>
          </w:tcPr>
          <w:p w14:paraId="6DAF04D8" w14:textId="77777777" w:rsidR="00CE281D" w:rsidRPr="009D3FDB" w:rsidRDefault="00CE281D" w:rsidP="00407E84">
            <w:pPr>
              <w:rPr>
                <w:b/>
              </w:rPr>
            </w:pPr>
            <w:r w:rsidRPr="009D3FDB">
              <w:rPr>
                <w:b/>
              </w:rPr>
              <w:t>Bankas nosaukums, filiāle</w:t>
            </w:r>
          </w:p>
        </w:tc>
        <w:tc>
          <w:tcPr>
            <w:tcW w:w="6353" w:type="dxa"/>
            <w:vAlign w:val="center"/>
          </w:tcPr>
          <w:p w14:paraId="6E59D43E" w14:textId="77777777" w:rsidR="00CE281D" w:rsidRPr="009D3FDB" w:rsidRDefault="00CE281D" w:rsidP="00407E84"/>
        </w:tc>
      </w:tr>
      <w:tr w:rsidR="00CE281D" w:rsidRPr="009D3FDB" w14:paraId="206495C3" w14:textId="77777777" w:rsidTr="00CE281D">
        <w:trPr>
          <w:trHeight w:val="510"/>
        </w:trPr>
        <w:tc>
          <w:tcPr>
            <w:tcW w:w="3003" w:type="dxa"/>
            <w:shd w:val="pct5" w:color="auto" w:fill="FFFFFF"/>
            <w:vAlign w:val="center"/>
          </w:tcPr>
          <w:p w14:paraId="60FEA1B3" w14:textId="77777777" w:rsidR="00CE281D" w:rsidRPr="009D3FDB" w:rsidRDefault="00CE281D" w:rsidP="00407E84">
            <w:pPr>
              <w:rPr>
                <w:b/>
              </w:rPr>
            </w:pPr>
            <w:r w:rsidRPr="009D3FDB">
              <w:rPr>
                <w:b/>
              </w:rPr>
              <w:t>Bankas kods</w:t>
            </w:r>
          </w:p>
        </w:tc>
        <w:tc>
          <w:tcPr>
            <w:tcW w:w="6353" w:type="dxa"/>
            <w:vAlign w:val="center"/>
          </w:tcPr>
          <w:p w14:paraId="238E2D17" w14:textId="77777777" w:rsidR="00CE281D" w:rsidRPr="009D3FDB" w:rsidRDefault="00CE281D" w:rsidP="00407E84"/>
        </w:tc>
      </w:tr>
      <w:tr w:rsidR="00CE281D" w:rsidRPr="009D3FDB" w14:paraId="7200FBCE" w14:textId="77777777" w:rsidTr="00CE281D">
        <w:trPr>
          <w:trHeight w:val="510"/>
        </w:trPr>
        <w:tc>
          <w:tcPr>
            <w:tcW w:w="3003" w:type="dxa"/>
            <w:shd w:val="pct5" w:color="auto" w:fill="FFFFFF"/>
            <w:vAlign w:val="center"/>
          </w:tcPr>
          <w:p w14:paraId="4DD21B7A" w14:textId="77777777" w:rsidR="00CE281D" w:rsidRPr="009D3FDB" w:rsidRDefault="00CE281D" w:rsidP="00407E84">
            <w:pPr>
              <w:rPr>
                <w:b/>
              </w:rPr>
            </w:pPr>
            <w:r w:rsidRPr="009D3FDB">
              <w:rPr>
                <w:b/>
              </w:rPr>
              <w:t>Norēķinu konts</w:t>
            </w:r>
          </w:p>
        </w:tc>
        <w:tc>
          <w:tcPr>
            <w:tcW w:w="6353" w:type="dxa"/>
            <w:vAlign w:val="center"/>
          </w:tcPr>
          <w:p w14:paraId="1074F5A9" w14:textId="77777777" w:rsidR="00CE281D" w:rsidRPr="009D3FDB" w:rsidRDefault="00CE281D" w:rsidP="00407E84"/>
        </w:tc>
      </w:tr>
      <w:tr w:rsidR="00CE281D" w:rsidRPr="009D3FDB" w14:paraId="3C2A0A2E" w14:textId="77777777" w:rsidTr="00CE281D">
        <w:trPr>
          <w:trHeight w:val="510"/>
        </w:trPr>
        <w:tc>
          <w:tcPr>
            <w:tcW w:w="3003" w:type="dxa"/>
            <w:shd w:val="pct5" w:color="auto" w:fill="FFFFFF"/>
            <w:vAlign w:val="center"/>
          </w:tcPr>
          <w:p w14:paraId="2AC8FC82" w14:textId="77777777" w:rsidR="00CE281D" w:rsidRPr="009D3FDB" w:rsidRDefault="00CE281D" w:rsidP="00407E84">
            <w:pPr>
              <w:rPr>
                <w:b/>
              </w:rPr>
            </w:pPr>
            <w:r w:rsidRPr="009D3FDB">
              <w:rPr>
                <w:b/>
              </w:rPr>
              <w:t>Vārds, uzvārds*</w:t>
            </w:r>
          </w:p>
        </w:tc>
        <w:tc>
          <w:tcPr>
            <w:tcW w:w="6353" w:type="dxa"/>
            <w:vAlign w:val="center"/>
          </w:tcPr>
          <w:p w14:paraId="7B8BC5A3" w14:textId="77777777" w:rsidR="00CE281D" w:rsidRPr="009D3FDB" w:rsidRDefault="00CE281D" w:rsidP="00407E84"/>
        </w:tc>
      </w:tr>
      <w:tr w:rsidR="00CE281D" w:rsidRPr="009D3FDB" w14:paraId="0DC0FB87" w14:textId="77777777" w:rsidTr="00CE281D">
        <w:trPr>
          <w:trHeight w:val="510"/>
        </w:trPr>
        <w:tc>
          <w:tcPr>
            <w:tcW w:w="3003" w:type="dxa"/>
            <w:shd w:val="pct5" w:color="auto" w:fill="FFFFFF"/>
            <w:vAlign w:val="center"/>
          </w:tcPr>
          <w:p w14:paraId="33D56C3D" w14:textId="77777777" w:rsidR="00CE281D" w:rsidRPr="009D3FDB" w:rsidRDefault="00CE281D" w:rsidP="00407E84">
            <w:pPr>
              <w:rPr>
                <w:b/>
              </w:rPr>
            </w:pPr>
            <w:r w:rsidRPr="009D3FDB">
              <w:rPr>
                <w:b/>
              </w:rPr>
              <w:t>Amats</w:t>
            </w:r>
          </w:p>
        </w:tc>
        <w:tc>
          <w:tcPr>
            <w:tcW w:w="6353" w:type="dxa"/>
            <w:vAlign w:val="center"/>
          </w:tcPr>
          <w:p w14:paraId="1DA63EB9" w14:textId="77777777" w:rsidR="00CE281D" w:rsidRPr="009D3FDB" w:rsidRDefault="00CE281D" w:rsidP="00407E84"/>
        </w:tc>
      </w:tr>
      <w:tr w:rsidR="00CE281D" w:rsidRPr="009D3FDB" w14:paraId="17F4A8F3" w14:textId="77777777" w:rsidTr="00CE281D">
        <w:trPr>
          <w:trHeight w:val="510"/>
        </w:trPr>
        <w:tc>
          <w:tcPr>
            <w:tcW w:w="3003" w:type="dxa"/>
            <w:shd w:val="pct5" w:color="auto" w:fill="FFFFFF"/>
            <w:vAlign w:val="center"/>
          </w:tcPr>
          <w:p w14:paraId="3F7E25FC" w14:textId="77777777" w:rsidR="00CE281D" w:rsidRPr="009D3FDB" w:rsidRDefault="00CE281D" w:rsidP="00407E84">
            <w:pPr>
              <w:rPr>
                <w:b/>
              </w:rPr>
            </w:pPr>
            <w:r w:rsidRPr="009D3FDB">
              <w:rPr>
                <w:b/>
              </w:rPr>
              <w:t>Paraksts</w:t>
            </w:r>
          </w:p>
        </w:tc>
        <w:tc>
          <w:tcPr>
            <w:tcW w:w="6353" w:type="dxa"/>
            <w:vAlign w:val="center"/>
          </w:tcPr>
          <w:p w14:paraId="65841A5F" w14:textId="77777777" w:rsidR="00CE281D" w:rsidRPr="009D3FDB" w:rsidRDefault="00CE281D" w:rsidP="00407E84"/>
        </w:tc>
      </w:tr>
      <w:tr w:rsidR="00CE281D" w:rsidRPr="009D3FDB" w14:paraId="0D547D91" w14:textId="77777777" w:rsidTr="00CE281D">
        <w:trPr>
          <w:trHeight w:val="510"/>
        </w:trPr>
        <w:tc>
          <w:tcPr>
            <w:tcW w:w="3003" w:type="dxa"/>
            <w:shd w:val="pct5" w:color="auto" w:fill="FFFFFF"/>
            <w:vAlign w:val="center"/>
          </w:tcPr>
          <w:p w14:paraId="20021E1D" w14:textId="77777777" w:rsidR="00CE281D" w:rsidRPr="009D3FDB" w:rsidRDefault="00CE281D" w:rsidP="00407E84">
            <w:pPr>
              <w:rPr>
                <w:b/>
              </w:rPr>
            </w:pPr>
            <w:r w:rsidRPr="009D3FDB">
              <w:rPr>
                <w:b/>
              </w:rPr>
              <w:t>Datums</w:t>
            </w:r>
          </w:p>
        </w:tc>
        <w:tc>
          <w:tcPr>
            <w:tcW w:w="6353" w:type="dxa"/>
            <w:vAlign w:val="center"/>
          </w:tcPr>
          <w:p w14:paraId="0C49FBFB" w14:textId="77777777" w:rsidR="00CE281D" w:rsidRPr="009D3FDB" w:rsidRDefault="00CE281D" w:rsidP="00407E84"/>
        </w:tc>
      </w:tr>
      <w:tr w:rsidR="00CE281D" w:rsidRPr="009D3FDB" w14:paraId="6481FC4C" w14:textId="77777777" w:rsidTr="00CE281D">
        <w:trPr>
          <w:trHeight w:val="510"/>
        </w:trPr>
        <w:tc>
          <w:tcPr>
            <w:tcW w:w="3003" w:type="dxa"/>
            <w:shd w:val="pct5" w:color="auto" w:fill="FFFFFF"/>
            <w:vAlign w:val="center"/>
          </w:tcPr>
          <w:p w14:paraId="7D61CBAF" w14:textId="77777777" w:rsidR="00CE281D" w:rsidRPr="009D3FDB" w:rsidRDefault="00CE281D" w:rsidP="00407E84">
            <w:pPr>
              <w:rPr>
                <w:b/>
              </w:rPr>
            </w:pPr>
            <w:r w:rsidRPr="009D3FDB">
              <w:rPr>
                <w:b/>
              </w:rPr>
              <w:t>Zīmogs</w:t>
            </w:r>
          </w:p>
        </w:tc>
        <w:tc>
          <w:tcPr>
            <w:tcW w:w="6353" w:type="dxa"/>
            <w:vAlign w:val="center"/>
          </w:tcPr>
          <w:p w14:paraId="2BCFF8A1" w14:textId="77777777" w:rsidR="00CE281D" w:rsidRPr="009D3FDB" w:rsidRDefault="00CE281D" w:rsidP="00407E84"/>
        </w:tc>
      </w:tr>
    </w:tbl>
    <w:p w14:paraId="480F1CCA" w14:textId="77777777" w:rsidR="001B643E" w:rsidRPr="00A012DD" w:rsidRDefault="001B643E" w:rsidP="001B643E">
      <w:pPr>
        <w:spacing w:before="60" w:after="60"/>
        <w:rPr>
          <w:iCs/>
        </w:rPr>
      </w:pPr>
      <w:r w:rsidRPr="00A012DD">
        <w:t xml:space="preserve">* </w:t>
      </w:r>
      <w:r w:rsidRPr="00A012DD">
        <w:rPr>
          <w:iCs/>
        </w:rPr>
        <w:t>Pretendenta vai tā pilnvarotās personas vārds, uzvārds</w:t>
      </w:r>
    </w:p>
    <w:p w14:paraId="39343540" w14:textId="77777777" w:rsidR="00B55DC2" w:rsidRDefault="001B643E" w:rsidP="00685D9E">
      <w:pPr>
        <w:keepNext/>
        <w:jc w:val="right"/>
        <w:outlineLvl w:val="2"/>
        <w:rPr>
          <w:i/>
          <w:iCs/>
          <w:kern w:val="1"/>
          <w:sz w:val="22"/>
          <w:szCs w:val="22"/>
        </w:rPr>
      </w:pPr>
      <w:r w:rsidRPr="00E24C2D">
        <w:rPr>
          <w:i/>
          <w:iCs/>
          <w:kern w:val="1"/>
          <w:sz w:val="22"/>
          <w:szCs w:val="22"/>
        </w:rPr>
        <w:br w:type="page"/>
      </w:r>
    </w:p>
    <w:p w14:paraId="5EB28E80" w14:textId="77777777" w:rsidR="00CE281D" w:rsidRPr="00CE281D" w:rsidRDefault="00CE281D" w:rsidP="00CE281D">
      <w:pPr>
        <w:ind w:left="7230" w:hanging="284"/>
        <w:rPr>
          <w:bCs/>
          <w:i/>
          <w:sz w:val="20"/>
          <w:szCs w:val="28"/>
        </w:rPr>
      </w:pPr>
      <w:r w:rsidRPr="00CE281D">
        <w:rPr>
          <w:bCs/>
          <w:i/>
          <w:sz w:val="20"/>
          <w:szCs w:val="28"/>
        </w:rPr>
        <w:lastRenderedPageBreak/>
        <w:t>2.pielikums</w:t>
      </w:r>
    </w:p>
    <w:p w14:paraId="0311BD83" w14:textId="77777777" w:rsidR="00CE281D" w:rsidRPr="00CE281D" w:rsidRDefault="00CE281D" w:rsidP="00CE281D">
      <w:pPr>
        <w:ind w:left="7230" w:hanging="284"/>
        <w:rPr>
          <w:bCs/>
          <w:i/>
          <w:sz w:val="20"/>
          <w:szCs w:val="28"/>
        </w:rPr>
      </w:pPr>
      <w:r w:rsidRPr="00CE281D">
        <w:rPr>
          <w:bCs/>
          <w:i/>
          <w:sz w:val="20"/>
          <w:szCs w:val="28"/>
        </w:rPr>
        <w:t>Futbola centrs Daugavpils</w:t>
      </w:r>
    </w:p>
    <w:p w14:paraId="5AA00B7A" w14:textId="2A615623" w:rsidR="00CE281D" w:rsidRPr="00CE281D" w:rsidRDefault="00310E3E" w:rsidP="00CE281D">
      <w:pPr>
        <w:ind w:left="7230" w:hanging="284"/>
        <w:rPr>
          <w:bCs/>
          <w:i/>
          <w:sz w:val="20"/>
          <w:szCs w:val="28"/>
        </w:rPr>
      </w:pPr>
      <w:r>
        <w:rPr>
          <w:bCs/>
          <w:i/>
          <w:sz w:val="20"/>
          <w:szCs w:val="28"/>
        </w:rPr>
        <w:t>07</w:t>
      </w:r>
      <w:r w:rsidR="00CE281D">
        <w:rPr>
          <w:bCs/>
          <w:i/>
          <w:sz w:val="20"/>
          <w:szCs w:val="28"/>
        </w:rPr>
        <w:t>.03</w:t>
      </w:r>
      <w:r w:rsidR="00CE281D" w:rsidRPr="00CE281D">
        <w:rPr>
          <w:bCs/>
          <w:i/>
          <w:sz w:val="20"/>
          <w:szCs w:val="28"/>
        </w:rPr>
        <w:t>.2018. uzaicinājumam</w:t>
      </w:r>
    </w:p>
    <w:p w14:paraId="48E52CB3" w14:textId="4688A609" w:rsidR="00CE281D" w:rsidRPr="00CE281D" w:rsidRDefault="00CE281D" w:rsidP="00CE281D">
      <w:pPr>
        <w:ind w:left="7230" w:hanging="284"/>
        <w:rPr>
          <w:bCs/>
          <w:i/>
          <w:sz w:val="20"/>
          <w:szCs w:val="28"/>
        </w:rPr>
      </w:pPr>
      <w:r>
        <w:rPr>
          <w:bCs/>
          <w:i/>
          <w:sz w:val="20"/>
          <w:szCs w:val="28"/>
        </w:rPr>
        <w:t>Nr.FCD/2018/3</w:t>
      </w:r>
    </w:p>
    <w:p w14:paraId="2194B7AE" w14:textId="67D14F8F" w:rsidR="001B643E" w:rsidRDefault="001B643E" w:rsidP="00685D9E">
      <w:pPr>
        <w:rPr>
          <w:b/>
          <w:bCs/>
          <w:sz w:val="22"/>
          <w:szCs w:val="22"/>
        </w:rPr>
      </w:pPr>
    </w:p>
    <w:p w14:paraId="61575581" w14:textId="77777777" w:rsidR="001B643E" w:rsidRPr="00CE281D" w:rsidRDefault="001B643E" w:rsidP="001B643E">
      <w:pPr>
        <w:jc w:val="center"/>
        <w:rPr>
          <w:b/>
          <w:bCs/>
          <w:sz w:val="28"/>
          <w:szCs w:val="22"/>
        </w:rPr>
      </w:pPr>
      <w:r w:rsidRPr="00CE281D">
        <w:rPr>
          <w:b/>
          <w:bCs/>
          <w:sz w:val="28"/>
          <w:szCs w:val="22"/>
        </w:rPr>
        <w:t>TEHNISKĀ SPECIFIKĀCIJA</w:t>
      </w:r>
    </w:p>
    <w:p w14:paraId="6E781C66" w14:textId="77777777" w:rsidR="001B643E" w:rsidRPr="00E24C2D" w:rsidRDefault="001B643E" w:rsidP="001B643E">
      <w:pPr>
        <w:ind w:right="-1414"/>
        <w:rPr>
          <w:b/>
          <w:sz w:val="22"/>
          <w:szCs w:val="22"/>
        </w:rPr>
      </w:pPr>
    </w:p>
    <w:p w14:paraId="79667CBC" w14:textId="4544E23D" w:rsidR="00685D9E" w:rsidRDefault="001B643E" w:rsidP="00685D9E">
      <w:pPr>
        <w:pStyle w:val="Heading1"/>
        <w:numPr>
          <w:ilvl w:val="0"/>
          <w:numId w:val="43"/>
        </w:numPr>
        <w:jc w:val="left"/>
        <w:rPr>
          <w:b/>
        </w:rPr>
      </w:pPr>
      <w:r w:rsidRPr="00B110F4">
        <w:rPr>
          <w:b/>
        </w:rPr>
        <w:t>“</w:t>
      </w:r>
      <w:r w:rsidR="001A514F">
        <w:rPr>
          <w:rFonts w:eastAsia="Arial Unicode MS"/>
          <w:b/>
          <w:lang w:eastAsia="hi-IN" w:bidi="hi-IN"/>
        </w:rPr>
        <w:t>Sport</w:t>
      </w:r>
      <w:r w:rsidR="007A7B83">
        <w:rPr>
          <w:rFonts w:eastAsia="Arial Unicode MS"/>
          <w:b/>
          <w:lang w:eastAsia="hi-IN" w:bidi="hi-IN"/>
        </w:rPr>
        <w:t>a sacensību “Daugavpils Cup 2018</w:t>
      </w:r>
      <w:r w:rsidR="001A514F">
        <w:rPr>
          <w:rFonts w:eastAsia="Arial Unicode MS"/>
          <w:b/>
          <w:lang w:eastAsia="hi-IN" w:bidi="hi-IN"/>
        </w:rPr>
        <w:t xml:space="preserve">” </w:t>
      </w:r>
      <w:r w:rsidR="008C0869">
        <w:rPr>
          <w:rFonts w:eastAsia="Arial Unicode MS"/>
          <w:b/>
          <w:lang w:eastAsia="hi-IN" w:bidi="hi-IN"/>
        </w:rPr>
        <w:t>tiesāšana</w:t>
      </w:r>
      <w:r w:rsidRPr="00B110F4">
        <w:rPr>
          <w:b/>
        </w:rPr>
        <w:t>”</w:t>
      </w:r>
    </w:p>
    <w:p w14:paraId="3C4D1BAC" w14:textId="2BCDA37B" w:rsidR="00685D9E" w:rsidRPr="00685D9E" w:rsidRDefault="008C0869" w:rsidP="008C0869">
      <w:pPr>
        <w:pStyle w:val="ListParagraph"/>
        <w:keepLines/>
        <w:numPr>
          <w:ilvl w:val="0"/>
          <w:numId w:val="43"/>
        </w:numPr>
        <w:suppressAutoHyphens w:val="0"/>
        <w:contextualSpacing/>
      </w:pPr>
      <w:r>
        <w:rPr>
          <w:b/>
          <w:bCs/>
        </w:rPr>
        <w:t xml:space="preserve">Pakalpojuma sniegšanas </w:t>
      </w:r>
      <w:r w:rsidR="00685D9E">
        <w:rPr>
          <w:b/>
          <w:bCs/>
        </w:rPr>
        <w:t>vieta</w:t>
      </w:r>
      <w:r w:rsidR="00685D9E" w:rsidRPr="008B7E7A">
        <w:rPr>
          <w:bCs/>
        </w:rPr>
        <w:t xml:space="preserve">: </w:t>
      </w:r>
      <w:r w:rsidR="00CE281D">
        <w:rPr>
          <w:bCs/>
        </w:rPr>
        <w:t>Daugavpils 16.</w:t>
      </w:r>
      <w:r w:rsidR="007A7B83">
        <w:rPr>
          <w:bCs/>
        </w:rPr>
        <w:t>vidusskola</w:t>
      </w:r>
      <w:r>
        <w:rPr>
          <w:bCs/>
        </w:rPr>
        <w:t xml:space="preserve"> (</w:t>
      </w:r>
      <w:r w:rsidR="007A7B83">
        <w:rPr>
          <w:bCs/>
        </w:rPr>
        <w:t>Rēzeknes iela</w:t>
      </w:r>
      <w:r>
        <w:rPr>
          <w:bCs/>
        </w:rPr>
        <w:t xml:space="preserve"> 1), stadions “Celtnieks” (Jelgavas iela 7)</w:t>
      </w:r>
      <w:r w:rsidR="00685D9E" w:rsidRPr="008C0869">
        <w:rPr>
          <w:bCs/>
        </w:rPr>
        <w:t xml:space="preserve"> </w:t>
      </w:r>
      <w:r>
        <w:t>pēc Pasūtītāja pieprasījuma.</w:t>
      </w:r>
    </w:p>
    <w:p w14:paraId="50DC21BA" w14:textId="0B7E68E6" w:rsidR="001B643E" w:rsidRPr="001650A9" w:rsidRDefault="001B643E" w:rsidP="00466CA7">
      <w:pPr>
        <w:pStyle w:val="ListParagraph"/>
        <w:suppressAutoHyphens w:val="0"/>
      </w:pPr>
      <w:r w:rsidRPr="001650A9">
        <w:t xml:space="preserve"> </w:t>
      </w:r>
    </w:p>
    <w:tbl>
      <w:tblPr>
        <w:tblW w:w="9395" w:type="dxa"/>
        <w:tblInd w:w="-113" w:type="dxa"/>
        <w:tblLayout w:type="fixed"/>
        <w:tblLook w:val="04A0" w:firstRow="1" w:lastRow="0" w:firstColumn="1" w:lastColumn="0" w:noHBand="0" w:noVBand="1"/>
      </w:tblPr>
      <w:tblGrid>
        <w:gridCol w:w="977"/>
        <w:gridCol w:w="2817"/>
        <w:gridCol w:w="3753"/>
        <w:gridCol w:w="1848"/>
      </w:tblGrid>
      <w:tr w:rsidR="008C0869" w:rsidRPr="000E3409" w14:paraId="49E4B939" w14:textId="77777777" w:rsidTr="00CE281D">
        <w:trPr>
          <w:trHeight w:val="1030"/>
        </w:trPr>
        <w:tc>
          <w:tcPr>
            <w:tcW w:w="977"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279522F" w14:textId="77777777" w:rsidR="008C0869" w:rsidRDefault="008C0869" w:rsidP="00CE281D">
            <w:pPr>
              <w:suppressAutoHyphens w:val="0"/>
              <w:spacing w:line="276" w:lineRule="auto"/>
              <w:jc w:val="center"/>
              <w:rPr>
                <w:b/>
                <w:bCs/>
                <w:szCs w:val="22"/>
                <w:lang w:val="cs-CZ" w:eastAsia="en-US"/>
              </w:rPr>
            </w:pPr>
            <w:r w:rsidRPr="00CE281D">
              <w:rPr>
                <w:b/>
                <w:bCs/>
                <w:szCs w:val="22"/>
                <w:lang w:val="cs-CZ" w:eastAsia="en-US"/>
              </w:rPr>
              <w:t>Nr.</w:t>
            </w:r>
          </w:p>
          <w:p w14:paraId="75300BCA" w14:textId="0B3F7B8D" w:rsidR="00CE281D" w:rsidRPr="00CE281D" w:rsidRDefault="00CE281D" w:rsidP="00CE281D">
            <w:pPr>
              <w:suppressAutoHyphens w:val="0"/>
              <w:spacing w:line="276" w:lineRule="auto"/>
              <w:jc w:val="center"/>
              <w:rPr>
                <w:b/>
                <w:bCs/>
                <w:szCs w:val="22"/>
                <w:lang w:val="cs-CZ" w:eastAsia="en-US"/>
              </w:rPr>
            </w:pPr>
            <w:r>
              <w:rPr>
                <w:b/>
                <w:bCs/>
                <w:szCs w:val="22"/>
                <w:lang w:val="cs-CZ" w:eastAsia="en-US"/>
              </w:rPr>
              <w:t>p.k.</w:t>
            </w:r>
          </w:p>
        </w:tc>
        <w:tc>
          <w:tcPr>
            <w:tcW w:w="2817"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4F414D20" w14:textId="6572DF01" w:rsidR="008C0869" w:rsidRPr="00CE281D" w:rsidRDefault="008C0869" w:rsidP="00CE281D">
            <w:pPr>
              <w:suppressAutoHyphens w:val="0"/>
              <w:spacing w:line="276" w:lineRule="auto"/>
              <w:jc w:val="center"/>
              <w:rPr>
                <w:b/>
                <w:bCs/>
                <w:szCs w:val="22"/>
                <w:lang w:val="cs-CZ" w:eastAsia="en-US"/>
              </w:rPr>
            </w:pPr>
            <w:r w:rsidRPr="00CE281D">
              <w:rPr>
                <w:b/>
                <w:bCs/>
                <w:szCs w:val="22"/>
                <w:lang w:val="cs-CZ" w:eastAsia="en-US"/>
              </w:rPr>
              <w:t>Pakalpojuma nosaukums</w:t>
            </w:r>
            <w:r w:rsidR="00A440E3" w:rsidRPr="00CE281D">
              <w:rPr>
                <w:b/>
                <w:bCs/>
                <w:szCs w:val="22"/>
                <w:lang w:val="cs-CZ" w:eastAsia="en-US"/>
              </w:rPr>
              <w:t>/Prasības</w:t>
            </w:r>
          </w:p>
        </w:tc>
        <w:tc>
          <w:tcPr>
            <w:tcW w:w="3753"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1738B180" w14:textId="1C391DE0" w:rsidR="008C0869" w:rsidRPr="00CE281D" w:rsidRDefault="008C0869" w:rsidP="00CE281D">
            <w:pPr>
              <w:suppressAutoHyphens w:val="0"/>
              <w:spacing w:line="276" w:lineRule="auto"/>
              <w:jc w:val="center"/>
              <w:rPr>
                <w:b/>
                <w:bCs/>
                <w:szCs w:val="22"/>
                <w:lang w:val="cs-CZ" w:eastAsia="en-US"/>
              </w:rPr>
            </w:pPr>
            <w:r w:rsidRPr="00CE281D">
              <w:rPr>
                <w:b/>
                <w:bCs/>
                <w:szCs w:val="22"/>
                <w:lang w:val="cs-CZ" w:eastAsia="en-US"/>
              </w:rPr>
              <w:t>Apraksts</w:t>
            </w:r>
          </w:p>
        </w:tc>
        <w:tc>
          <w:tcPr>
            <w:tcW w:w="1848" w:type="dxa"/>
            <w:tcBorders>
              <w:top w:val="single" w:sz="4" w:space="0" w:color="auto"/>
              <w:left w:val="single" w:sz="4" w:space="0" w:color="auto"/>
              <w:right w:val="single" w:sz="4" w:space="0" w:color="auto"/>
            </w:tcBorders>
            <w:shd w:val="clear" w:color="auto" w:fill="C0C0C0"/>
            <w:vAlign w:val="center"/>
            <w:hideMark/>
          </w:tcPr>
          <w:p w14:paraId="74FE2C0D" w14:textId="027DA52C" w:rsidR="008C0869" w:rsidRPr="00CE281D" w:rsidRDefault="008C0869" w:rsidP="00CE281D">
            <w:pPr>
              <w:spacing w:line="276" w:lineRule="auto"/>
              <w:jc w:val="center"/>
              <w:rPr>
                <w:b/>
                <w:bCs/>
                <w:szCs w:val="22"/>
                <w:lang w:val="cs-CZ" w:eastAsia="en-US"/>
              </w:rPr>
            </w:pPr>
            <w:r w:rsidRPr="00CE281D">
              <w:rPr>
                <w:b/>
                <w:bCs/>
                <w:szCs w:val="22"/>
                <w:lang w:val="cs-CZ" w:eastAsia="en-US"/>
              </w:rPr>
              <w:t>Daudzums</w:t>
            </w:r>
          </w:p>
        </w:tc>
      </w:tr>
      <w:tr w:rsidR="00E43868" w:rsidRPr="000E3409" w14:paraId="49B61EF3" w14:textId="77777777" w:rsidTr="00A42FFB">
        <w:trPr>
          <w:trHeight w:val="258"/>
        </w:trPr>
        <w:tc>
          <w:tcPr>
            <w:tcW w:w="977" w:type="dxa"/>
            <w:tcBorders>
              <w:top w:val="single" w:sz="4" w:space="0" w:color="auto"/>
              <w:left w:val="single" w:sz="4" w:space="0" w:color="auto"/>
              <w:bottom w:val="single" w:sz="4" w:space="0" w:color="auto"/>
              <w:right w:val="single" w:sz="4" w:space="0" w:color="auto"/>
            </w:tcBorders>
            <w:shd w:val="clear" w:color="auto" w:fill="C0C0C0"/>
            <w:hideMark/>
          </w:tcPr>
          <w:p w14:paraId="59895E2D" w14:textId="77777777" w:rsidR="00E43868" w:rsidRPr="00CE281D" w:rsidRDefault="00E43868" w:rsidP="00FC54F1">
            <w:pPr>
              <w:suppressAutoHyphens w:val="0"/>
              <w:spacing w:line="276" w:lineRule="auto"/>
              <w:rPr>
                <w:b/>
                <w:bCs/>
                <w:szCs w:val="22"/>
                <w:lang w:val="cs-CZ" w:eastAsia="en-US"/>
              </w:rPr>
            </w:pPr>
            <w:r w:rsidRPr="00CE281D">
              <w:rPr>
                <w:b/>
                <w:bCs/>
                <w:szCs w:val="22"/>
                <w:lang w:val="cs-CZ" w:eastAsia="en-US"/>
              </w:rPr>
              <w:t>1.</w:t>
            </w:r>
          </w:p>
        </w:tc>
        <w:tc>
          <w:tcPr>
            <w:tcW w:w="2817" w:type="dxa"/>
            <w:tcBorders>
              <w:top w:val="single" w:sz="4" w:space="0" w:color="auto"/>
              <w:left w:val="single" w:sz="4" w:space="0" w:color="auto"/>
              <w:bottom w:val="single" w:sz="4" w:space="0" w:color="auto"/>
              <w:right w:val="single" w:sz="4" w:space="0" w:color="auto"/>
            </w:tcBorders>
            <w:shd w:val="clear" w:color="auto" w:fill="C0C0C0"/>
            <w:hideMark/>
          </w:tcPr>
          <w:p w14:paraId="05EEC024" w14:textId="101F2EC3" w:rsidR="00E43868" w:rsidRPr="00CE281D" w:rsidRDefault="00A42FFB" w:rsidP="00FC54F1">
            <w:pPr>
              <w:suppressAutoHyphens w:val="0"/>
              <w:spacing w:line="276" w:lineRule="auto"/>
              <w:rPr>
                <w:b/>
                <w:bCs/>
                <w:szCs w:val="22"/>
                <w:lang w:val="cs-CZ" w:eastAsia="en-US"/>
              </w:rPr>
            </w:pPr>
            <w:r w:rsidRPr="00CE281D">
              <w:rPr>
                <w:b/>
                <w:bCs/>
                <w:szCs w:val="22"/>
                <w:lang w:val="cs-CZ" w:eastAsia="en-US"/>
              </w:rPr>
              <w:t>Galvenais tiesnesis</w:t>
            </w:r>
          </w:p>
        </w:tc>
        <w:tc>
          <w:tcPr>
            <w:tcW w:w="3753" w:type="dxa"/>
            <w:tcBorders>
              <w:top w:val="single" w:sz="4" w:space="0" w:color="auto"/>
              <w:left w:val="single" w:sz="4" w:space="0" w:color="auto"/>
              <w:bottom w:val="single" w:sz="4" w:space="0" w:color="auto"/>
              <w:right w:val="single" w:sz="4" w:space="0" w:color="auto"/>
            </w:tcBorders>
            <w:shd w:val="clear" w:color="auto" w:fill="C0C0C0"/>
            <w:hideMark/>
          </w:tcPr>
          <w:p w14:paraId="334DC5BF" w14:textId="77777777" w:rsidR="00E43868" w:rsidRPr="00CE281D" w:rsidRDefault="00E43868" w:rsidP="00FC54F1">
            <w:pPr>
              <w:suppressAutoHyphens w:val="0"/>
              <w:spacing w:line="276" w:lineRule="auto"/>
              <w:rPr>
                <w:szCs w:val="22"/>
                <w:lang w:val="cs-CZ" w:eastAsia="en-US"/>
              </w:rPr>
            </w:pPr>
            <w:r w:rsidRPr="00CE281D">
              <w:rPr>
                <w:szCs w:val="22"/>
                <w:lang w:val="cs-CZ" w:eastAsia="en-US"/>
              </w:rPr>
              <w:t> </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9A811B8" w14:textId="42676505" w:rsidR="00E43868" w:rsidRPr="00CE281D" w:rsidRDefault="00E43868" w:rsidP="00FC54F1">
            <w:pPr>
              <w:suppressAutoHyphens w:val="0"/>
              <w:spacing w:line="276" w:lineRule="auto"/>
              <w:rPr>
                <w:b/>
                <w:bCs/>
                <w:szCs w:val="22"/>
                <w:lang w:val="cs-CZ" w:eastAsia="en-US"/>
              </w:rPr>
            </w:pPr>
            <w:r w:rsidRPr="00CE281D">
              <w:rPr>
                <w:b/>
                <w:bCs/>
                <w:szCs w:val="22"/>
                <w:lang w:val="cs-CZ" w:eastAsia="en-US"/>
              </w:rPr>
              <w:t> </w:t>
            </w:r>
          </w:p>
        </w:tc>
      </w:tr>
      <w:tr w:rsidR="007040F1" w:rsidRPr="000E3409" w14:paraId="55B32022" w14:textId="77777777" w:rsidTr="00A42FFB">
        <w:trPr>
          <w:trHeight w:val="1495"/>
        </w:trPr>
        <w:tc>
          <w:tcPr>
            <w:tcW w:w="977" w:type="dxa"/>
            <w:tcBorders>
              <w:top w:val="single" w:sz="4" w:space="0" w:color="auto"/>
              <w:left w:val="single" w:sz="4" w:space="0" w:color="auto"/>
              <w:right w:val="single" w:sz="4" w:space="0" w:color="auto"/>
            </w:tcBorders>
            <w:shd w:val="clear" w:color="auto" w:fill="auto"/>
          </w:tcPr>
          <w:p w14:paraId="6ACE276B" w14:textId="77777777" w:rsidR="007040F1" w:rsidRPr="00CE281D" w:rsidRDefault="007040F1" w:rsidP="00FC54F1">
            <w:pPr>
              <w:suppressAutoHyphens w:val="0"/>
              <w:spacing w:line="276" w:lineRule="auto"/>
              <w:rPr>
                <w:szCs w:val="22"/>
                <w:lang w:val="cs-CZ" w:eastAsia="en-US"/>
              </w:rPr>
            </w:pPr>
            <w:r w:rsidRPr="00CE281D">
              <w:rPr>
                <w:szCs w:val="22"/>
                <w:lang w:val="cs-CZ" w:eastAsia="en-US"/>
              </w:rPr>
              <w:t>1.1.</w:t>
            </w:r>
          </w:p>
        </w:tc>
        <w:tc>
          <w:tcPr>
            <w:tcW w:w="2817" w:type="dxa"/>
            <w:tcBorders>
              <w:top w:val="single" w:sz="4" w:space="0" w:color="auto"/>
              <w:left w:val="single" w:sz="4" w:space="0" w:color="auto"/>
              <w:right w:val="single" w:sz="4" w:space="0" w:color="auto"/>
            </w:tcBorders>
            <w:shd w:val="clear" w:color="auto" w:fill="auto"/>
          </w:tcPr>
          <w:p w14:paraId="2F6D8A56" w14:textId="5B4C95C1" w:rsidR="007040F1" w:rsidRPr="00CE281D" w:rsidRDefault="007040F1" w:rsidP="00685D9E">
            <w:pPr>
              <w:suppressAutoHyphens w:val="0"/>
              <w:spacing w:line="276" w:lineRule="auto"/>
              <w:rPr>
                <w:szCs w:val="22"/>
                <w:lang w:val="cs-CZ" w:eastAsia="en-US"/>
              </w:rPr>
            </w:pPr>
            <w:r w:rsidRPr="00CE281D">
              <w:rPr>
                <w:szCs w:val="22"/>
                <w:lang w:val="cs-CZ" w:eastAsia="en-US"/>
              </w:rPr>
              <w:t xml:space="preserve">Jābūt LFF sertificētam tiesnesim, inspektoram vai delegātam. </w:t>
            </w:r>
          </w:p>
        </w:tc>
        <w:tc>
          <w:tcPr>
            <w:tcW w:w="3753" w:type="dxa"/>
            <w:vMerge w:val="restart"/>
            <w:tcBorders>
              <w:top w:val="single" w:sz="4" w:space="0" w:color="auto"/>
              <w:left w:val="single" w:sz="4" w:space="0" w:color="auto"/>
              <w:right w:val="single" w:sz="4" w:space="0" w:color="auto"/>
            </w:tcBorders>
            <w:shd w:val="clear" w:color="auto" w:fill="auto"/>
          </w:tcPr>
          <w:p w14:paraId="1860C1F0" w14:textId="2E5631D5" w:rsidR="007040F1" w:rsidRPr="00CE281D" w:rsidRDefault="007040F1" w:rsidP="008F5419">
            <w:pPr>
              <w:suppressAutoHyphens w:val="0"/>
              <w:spacing w:line="276" w:lineRule="auto"/>
              <w:rPr>
                <w:szCs w:val="22"/>
                <w:lang w:val="cs-CZ" w:eastAsia="en-US"/>
              </w:rPr>
            </w:pPr>
            <w:r w:rsidRPr="00CE281D">
              <w:rPr>
                <w:szCs w:val="22"/>
                <w:lang w:val="cs-CZ" w:eastAsia="en-US"/>
              </w:rPr>
              <w:t>Galvenā tiesneša pienākums ir norīkot spēles tiesnešus noteiktām spēlēm. Galvenais tienesis atbild par tiesāšanas kvalitāti, par laukumu laicīgu sagatavošanu, par strīdīgu situāciju izšķiršanu, kā arī spēļu kalendāra sastādīšanu un tā ievērošanu. Galven</w:t>
            </w:r>
            <w:r w:rsidR="008F5419" w:rsidRPr="00CE281D">
              <w:rPr>
                <w:szCs w:val="22"/>
                <w:lang w:val="cs-CZ" w:eastAsia="en-US"/>
              </w:rPr>
              <w:t xml:space="preserve">ā tiesneša pienākums ir operatīvi reaģēt uz dažādām neplānotām problēmsituācijām. </w:t>
            </w:r>
          </w:p>
        </w:tc>
        <w:tc>
          <w:tcPr>
            <w:tcW w:w="1848" w:type="dxa"/>
            <w:vMerge w:val="restart"/>
            <w:tcBorders>
              <w:top w:val="single" w:sz="4" w:space="0" w:color="auto"/>
              <w:left w:val="single" w:sz="4" w:space="0" w:color="auto"/>
              <w:right w:val="single" w:sz="4" w:space="0" w:color="auto"/>
            </w:tcBorders>
            <w:shd w:val="clear" w:color="auto" w:fill="auto"/>
          </w:tcPr>
          <w:p w14:paraId="494FA96B" w14:textId="77777777" w:rsidR="00CE281D" w:rsidRPr="00CE281D" w:rsidRDefault="007040F1" w:rsidP="00FC54F1">
            <w:pPr>
              <w:suppressAutoHyphens w:val="0"/>
              <w:spacing w:line="276" w:lineRule="auto"/>
              <w:rPr>
                <w:szCs w:val="22"/>
                <w:lang w:val="cs-CZ" w:eastAsia="en-US"/>
              </w:rPr>
            </w:pPr>
            <w:r w:rsidRPr="00CE281D">
              <w:rPr>
                <w:szCs w:val="22"/>
                <w:lang w:val="cs-CZ" w:eastAsia="en-US"/>
              </w:rPr>
              <w:t>10 turnīri –</w:t>
            </w:r>
          </w:p>
          <w:p w14:paraId="52FCCC9C" w14:textId="5D240138" w:rsidR="007040F1" w:rsidRPr="00CE281D" w:rsidRDefault="007040F1" w:rsidP="00FC54F1">
            <w:pPr>
              <w:suppressAutoHyphens w:val="0"/>
              <w:spacing w:line="276" w:lineRule="auto"/>
              <w:rPr>
                <w:szCs w:val="22"/>
                <w:lang w:val="cs-CZ" w:eastAsia="en-US"/>
              </w:rPr>
            </w:pPr>
            <w:r w:rsidRPr="00CE281D">
              <w:rPr>
                <w:szCs w:val="22"/>
                <w:lang w:val="cs-CZ" w:eastAsia="en-US"/>
              </w:rPr>
              <w:t>26 dienas</w:t>
            </w:r>
          </w:p>
        </w:tc>
      </w:tr>
      <w:tr w:rsidR="007040F1" w:rsidRPr="000E3409" w14:paraId="2BFCF6C0" w14:textId="77777777" w:rsidTr="009E0ADE">
        <w:trPr>
          <w:trHeight w:val="1194"/>
        </w:trPr>
        <w:tc>
          <w:tcPr>
            <w:tcW w:w="977" w:type="dxa"/>
            <w:tcBorders>
              <w:left w:val="single" w:sz="4" w:space="0" w:color="auto"/>
              <w:right w:val="single" w:sz="4" w:space="0" w:color="auto"/>
            </w:tcBorders>
            <w:shd w:val="clear" w:color="auto" w:fill="auto"/>
          </w:tcPr>
          <w:p w14:paraId="261F194D" w14:textId="77777777" w:rsidR="007040F1" w:rsidRPr="00CE281D" w:rsidRDefault="007040F1" w:rsidP="00446D4A">
            <w:pPr>
              <w:suppressAutoHyphens w:val="0"/>
              <w:spacing w:line="276" w:lineRule="auto"/>
              <w:rPr>
                <w:b/>
                <w:bCs/>
                <w:szCs w:val="22"/>
                <w:lang w:val="cs-CZ" w:eastAsia="en-US"/>
              </w:rPr>
            </w:pPr>
          </w:p>
        </w:tc>
        <w:tc>
          <w:tcPr>
            <w:tcW w:w="2817" w:type="dxa"/>
            <w:tcBorders>
              <w:left w:val="single" w:sz="4" w:space="0" w:color="auto"/>
              <w:right w:val="single" w:sz="4" w:space="0" w:color="auto"/>
            </w:tcBorders>
            <w:shd w:val="clear" w:color="auto" w:fill="auto"/>
          </w:tcPr>
          <w:p w14:paraId="121A6A5B" w14:textId="77777777" w:rsidR="007040F1" w:rsidRPr="00CE281D" w:rsidRDefault="007040F1" w:rsidP="00446D4A">
            <w:pPr>
              <w:suppressAutoHyphens w:val="0"/>
              <w:spacing w:line="276" w:lineRule="auto"/>
              <w:rPr>
                <w:b/>
                <w:bCs/>
                <w:szCs w:val="22"/>
                <w:lang w:val="cs-CZ" w:eastAsia="en-US"/>
              </w:rPr>
            </w:pPr>
          </w:p>
        </w:tc>
        <w:tc>
          <w:tcPr>
            <w:tcW w:w="3753" w:type="dxa"/>
            <w:vMerge/>
            <w:tcBorders>
              <w:left w:val="single" w:sz="4" w:space="0" w:color="auto"/>
              <w:right w:val="single" w:sz="4" w:space="0" w:color="auto"/>
            </w:tcBorders>
            <w:shd w:val="clear" w:color="auto" w:fill="auto"/>
          </w:tcPr>
          <w:p w14:paraId="1A6ECE32" w14:textId="0EF34D87" w:rsidR="007040F1" w:rsidRPr="00CE281D" w:rsidRDefault="007040F1" w:rsidP="00446D4A">
            <w:pPr>
              <w:suppressAutoHyphens w:val="0"/>
              <w:spacing w:line="276" w:lineRule="auto"/>
              <w:rPr>
                <w:szCs w:val="22"/>
                <w:lang w:val="cs-CZ" w:eastAsia="en-US"/>
              </w:rPr>
            </w:pPr>
          </w:p>
        </w:tc>
        <w:tc>
          <w:tcPr>
            <w:tcW w:w="1848" w:type="dxa"/>
            <w:vMerge/>
            <w:tcBorders>
              <w:left w:val="single" w:sz="4" w:space="0" w:color="auto"/>
              <w:right w:val="single" w:sz="4" w:space="0" w:color="auto"/>
            </w:tcBorders>
            <w:shd w:val="clear" w:color="auto" w:fill="auto"/>
          </w:tcPr>
          <w:p w14:paraId="27E9234A" w14:textId="77777777" w:rsidR="007040F1" w:rsidRPr="00CE281D" w:rsidRDefault="007040F1" w:rsidP="00446D4A">
            <w:pPr>
              <w:suppressAutoHyphens w:val="0"/>
              <w:spacing w:line="276" w:lineRule="auto"/>
              <w:jc w:val="center"/>
              <w:rPr>
                <w:b/>
                <w:bCs/>
                <w:szCs w:val="22"/>
                <w:lang w:val="cs-CZ" w:eastAsia="en-US"/>
              </w:rPr>
            </w:pPr>
          </w:p>
        </w:tc>
      </w:tr>
      <w:tr w:rsidR="00E43868" w:rsidRPr="000E3409" w14:paraId="4E17D11F" w14:textId="77777777" w:rsidTr="00A42FFB">
        <w:trPr>
          <w:trHeight w:val="258"/>
        </w:trPr>
        <w:tc>
          <w:tcPr>
            <w:tcW w:w="977" w:type="dxa"/>
            <w:tcBorders>
              <w:top w:val="single" w:sz="4" w:space="0" w:color="auto"/>
              <w:left w:val="single" w:sz="4" w:space="0" w:color="auto"/>
              <w:bottom w:val="single" w:sz="4" w:space="0" w:color="auto"/>
              <w:right w:val="single" w:sz="4" w:space="0" w:color="auto"/>
            </w:tcBorders>
            <w:shd w:val="clear" w:color="auto" w:fill="BFBFBF"/>
          </w:tcPr>
          <w:p w14:paraId="4D16C933" w14:textId="77777777" w:rsidR="00E43868" w:rsidRPr="00CE281D" w:rsidRDefault="00E43868" w:rsidP="00FC54F1">
            <w:pPr>
              <w:suppressAutoHyphens w:val="0"/>
              <w:spacing w:line="276" w:lineRule="auto"/>
              <w:rPr>
                <w:b/>
                <w:bCs/>
                <w:szCs w:val="22"/>
                <w:lang w:val="cs-CZ" w:eastAsia="en-US"/>
              </w:rPr>
            </w:pPr>
            <w:r w:rsidRPr="00CE281D">
              <w:rPr>
                <w:b/>
                <w:bCs/>
                <w:szCs w:val="22"/>
                <w:lang w:val="cs-CZ" w:eastAsia="en-US"/>
              </w:rPr>
              <w:t>2.</w:t>
            </w:r>
          </w:p>
        </w:tc>
        <w:tc>
          <w:tcPr>
            <w:tcW w:w="2817" w:type="dxa"/>
            <w:tcBorders>
              <w:top w:val="single" w:sz="4" w:space="0" w:color="auto"/>
              <w:left w:val="single" w:sz="4" w:space="0" w:color="auto"/>
              <w:bottom w:val="single" w:sz="4" w:space="0" w:color="auto"/>
              <w:right w:val="single" w:sz="4" w:space="0" w:color="auto"/>
            </w:tcBorders>
            <w:shd w:val="clear" w:color="auto" w:fill="BFBFBF"/>
            <w:noWrap/>
          </w:tcPr>
          <w:p w14:paraId="7E318D67" w14:textId="35147040" w:rsidR="00E43868" w:rsidRPr="00CE281D" w:rsidRDefault="008D1150" w:rsidP="00FC54F1">
            <w:pPr>
              <w:suppressAutoHyphens w:val="0"/>
              <w:spacing w:line="276" w:lineRule="auto"/>
              <w:rPr>
                <w:b/>
                <w:bCs/>
                <w:szCs w:val="22"/>
                <w:lang w:val="cs-CZ" w:eastAsia="en-US"/>
              </w:rPr>
            </w:pPr>
            <w:r w:rsidRPr="00CE281D">
              <w:rPr>
                <w:b/>
                <w:bCs/>
                <w:szCs w:val="22"/>
                <w:lang w:val="cs-CZ" w:eastAsia="en-US"/>
              </w:rPr>
              <w:t>Galvenais sekretārs</w:t>
            </w:r>
          </w:p>
        </w:tc>
        <w:tc>
          <w:tcPr>
            <w:tcW w:w="3753" w:type="dxa"/>
            <w:tcBorders>
              <w:top w:val="single" w:sz="4" w:space="0" w:color="auto"/>
              <w:left w:val="single" w:sz="4" w:space="0" w:color="auto"/>
              <w:bottom w:val="single" w:sz="4" w:space="0" w:color="auto"/>
              <w:right w:val="single" w:sz="4" w:space="0" w:color="auto"/>
            </w:tcBorders>
            <w:shd w:val="clear" w:color="auto" w:fill="BFBFBF"/>
            <w:noWrap/>
          </w:tcPr>
          <w:p w14:paraId="4E0AAD7D" w14:textId="3766D6EF" w:rsidR="00E43868" w:rsidRPr="00CE281D" w:rsidRDefault="00E43868" w:rsidP="00FC54F1">
            <w:pPr>
              <w:suppressAutoHyphens w:val="0"/>
              <w:spacing w:line="276" w:lineRule="auto"/>
              <w:rPr>
                <w:szCs w:val="22"/>
                <w:lang w:val="cs-CZ"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BFBFBF"/>
            <w:noWrap/>
          </w:tcPr>
          <w:p w14:paraId="0AAE8508" w14:textId="317D8512" w:rsidR="00E43868" w:rsidRPr="00CE281D" w:rsidRDefault="00E43868" w:rsidP="00FC54F1">
            <w:pPr>
              <w:suppressAutoHyphens w:val="0"/>
              <w:spacing w:line="276" w:lineRule="auto"/>
              <w:rPr>
                <w:b/>
                <w:bCs/>
                <w:szCs w:val="22"/>
                <w:lang w:val="cs-CZ" w:eastAsia="en-US"/>
              </w:rPr>
            </w:pPr>
          </w:p>
        </w:tc>
      </w:tr>
      <w:tr w:rsidR="008D1150" w:rsidRPr="000E3409" w14:paraId="0369F36C" w14:textId="77777777" w:rsidTr="008C6FBF">
        <w:trPr>
          <w:trHeight w:val="1495"/>
        </w:trPr>
        <w:tc>
          <w:tcPr>
            <w:tcW w:w="977" w:type="dxa"/>
            <w:tcBorders>
              <w:top w:val="single" w:sz="4" w:space="0" w:color="auto"/>
              <w:left w:val="single" w:sz="4" w:space="0" w:color="auto"/>
              <w:right w:val="single" w:sz="4" w:space="0" w:color="auto"/>
            </w:tcBorders>
            <w:shd w:val="clear" w:color="auto" w:fill="auto"/>
          </w:tcPr>
          <w:p w14:paraId="569A3994" w14:textId="77777777" w:rsidR="008D1150" w:rsidRPr="00CE281D" w:rsidRDefault="008D1150" w:rsidP="00446D4A">
            <w:pPr>
              <w:suppressAutoHyphens w:val="0"/>
              <w:spacing w:line="276" w:lineRule="auto"/>
              <w:rPr>
                <w:szCs w:val="22"/>
                <w:lang w:val="cs-CZ" w:eastAsia="en-US"/>
              </w:rPr>
            </w:pPr>
            <w:r w:rsidRPr="00CE281D">
              <w:rPr>
                <w:szCs w:val="22"/>
                <w:lang w:val="cs-CZ" w:eastAsia="en-US"/>
              </w:rPr>
              <w:t>2.1.</w:t>
            </w:r>
          </w:p>
        </w:tc>
        <w:tc>
          <w:tcPr>
            <w:tcW w:w="2817" w:type="dxa"/>
            <w:tcBorders>
              <w:top w:val="single" w:sz="4" w:space="0" w:color="auto"/>
              <w:left w:val="single" w:sz="4" w:space="0" w:color="auto"/>
              <w:right w:val="single" w:sz="4" w:space="0" w:color="auto"/>
            </w:tcBorders>
            <w:shd w:val="clear" w:color="auto" w:fill="auto"/>
            <w:noWrap/>
          </w:tcPr>
          <w:p w14:paraId="33D7B341" w14:textId="4C3E7436" w:rsidR="008D1150" w:rsidRPr="00CE281D" w:rsidRDefault="008D1150" w:rsidP="00446D4A">
            <w:pPr>
              <w:suppressAutoHyphens w:val="0"/>
              <w:spacing w:line="276" w:lineRule="auto"/>
              <w:rPr>
                <w:szCs w:val="22"/>
                <w:lang w:val="cs-CZ" w:eastAsia="en-US"/>
              </w:rPr>
            </w:pPr>
            <w:r w:rsidRPr="00CE281D">
              <w:rPr>
                <w:szCs w:val="22"/>
                <w:lang w:val="cs-CZ" w:eastAsia="en-US"/>
              </w:rPr>
              <w:t>Galveno sekretāru nozīmē Galvenais tiesnesis</w:t>
            </w:r>
            <w:r w:rsidR="00A440E3" w:rsidRPr="00CE281D">
              <w:rPr>
                <w:szCs w:val="22"/>
                <w:lang w:val="cs-CZ" w:eastAsia="en-US"/>
              </w:rPr>
              <w:t>.</w:t>
            </w:r>
          </w:p>
        </w:tc>
        <w:tc>
          <w:tcPr>
            <w:tcW w:w="3753" w:type="dxa"/>
            <w:tcBorders>
              <w:top w:val="single" w:sz="4" w:space="0" w:color="auto"/>
              <w:left w:val="single" w:sz="4" w:space="0" w:color="auto"/>
              <w:right w:val="single" w:sz="4" w:space="0" w:color="auto"/>
            </w:tcBorders>
            <w:shd w:val="clear" w:color="auto" w:fill="auto"/>
            <w:noWrap/>
          </w:tcPr>
          <w:p w14:paraId="7504A27F" w14:textId="0F2523C0" w:rsidR="008D1150" w:rsidRPr="00CE281D" w:rsidRDefault="008D1150" w:rsidP="00446D4A">
            <w:pPr>
              <w:suppressAutoHyphens w:val="0"/>
              <w:spacing w:line="276" w:lineRule="auto"/>
              <w:rPr>
                <w:szCs w:val="22"/>
                <w:lang w:val="cs-CZ" w:eastAsia="en-US"/>
              </w:rPr>
            </w:pPr>
            <w:r w:rsidRPr="00CE281D">
              <w:rPr>
                <w:szCs w:val="22"/>
                <w:lang w:val="cs-CZ" w:eastAsia="en-US"/>
              </w:rPr>
              <w:t xml:space="preserve">Galvenais sekretārs veic sacensību statistisko uzskaiti (spēļu rezultāti, individuālās spēlētāju statistikas uzskaite, informācijas atjaunošana mājaslapā un sacensību vietā). Galvenais sekretārs ir atbildīgs par operatīvu informācijas </w:t>
            </w:r>
            <w:r w:rsidR="00175C14" w:rsidRPr="00CE281D">
              <w:rPr>
                <w:szCs w:val="22"/>
                <w:lang w:val="cs-CZ" w:eastAsia="en-US"/>
              </w:rPr>
              <w:t xml:space="preserve">apriti par notiekošo turnīru. </w:t>
            </w:r>
          </w:p>
        </w:tc>
        <w:tc>
          <w:tcPr>
            <w:tcW w:w="1848" w:type="dxa"/>
            <w:tcBorders>
              <w:top w:val="single" w:sz="4" w:space="0" w:color="auto"/>
              <w:left w:val="single" w:sz="4" w:space="0" w:color="auto"/>
              <w:right w:val="single" w:sz="4" w:space="0" w:color="auto"/>
            </w:tcBorders>
            <w:shd w:val="clear" w:color="auto" w:fill="auto"/>
            <w:noWrap/>
          </w:tcPr>
          <w:p w14:paraId="39ACFE97" w14:textId="77777777" w:rsidR="00CE281D" w:rsidRPr="00CE281D" w:rsidRDefault="008D1150" w:rsidP="00446D4A">
            <w:pPr>
              <w:suppressAutoHyphens w:val="0"/>
              <w:spacing w:line="276" w:lineRule="auto"/>
              <w:rPr>
                <w:szCs w:val="22"/>
                <w:lang w:val="cs-CZ" w:eastAsia="en-US"/>
              </w:rPr>
            </w:pPr>
            <w:r w:rsidRPr="00CE281D">
              <w:rPr>
                <w:szCs w:val="22"/>
                <w:lang w:val="cs-CZ" w:eastAsia="en-US"/>
              </w:rPr>
              <w:t>10 turnīri –</w:t>
            </w:r>
          </w:p>
          <w:p w14:paraId="4DDAD2D4" w14:textId="469064C1" w:rsidR="008D1150" w:rsidRPr="00CE281D" w:rsidRDefault="008D1150" w:rsidP="00446D4A">
            <w:pPr>
              <w:suppressAutoHyphens w:val="0"/>
              <w:spacing w:line="276" w:lineRule="auto"/>
              <w:rPr>
                <w:szCs w:val="22"/>
                <w:lang w:val="cs-CZ" w:eastAsia="en-US"/>
              </w:rPr>
            </w:pPr>
            <w:r w:rsidRPr="00CE281D">
              <w:rPr>
                <w:szCs w:val="22"/>
                <w:lang w:val="cs-CZ" w:eastAsia="en-US"/>
              </w:rPr>
              <w:t>26 dienas</w:t>
            </w:r>
          </w:p>
        </w:tc>
      </w:tr>
      <w:tr w:rsidR="00E43868" w:rsidRPr="00446D4A" w14:paraId="5CEBBD61" w14:textId="77777777" w:rsidTr="00694BA2">
        <w:trPr>
          <w:trHeight w:val="258"/>
        </w:trPr>
        <w:tc>
          <w:tcPr>
            <w:tcW w:w="977" w:type="dxa"/>
            <w:tcBorders>
              <w:top w:val="single" w:sz="4" w:space="0" w:color="auto"/>
              <w:left w:val="single" w:sz="4" w:space="0" w:color="auto"/>
              <w:bottom w:val="single" w:sz="4" w:space="0" w:color="auto"/>
              <w:right w:val="single" w:sz="4" w:space="0" w:color="auto"/>
            </w:tcBorders>
            <w:shd w:val="clear" w:color="auto" w:fill="BFBFBF"/>
          </w:tcPr>
          <w:p w14:paraId="6938472B" w14:textId="77777777" w:rsidR="00E43868" w:rsidRPr="00CE281D" w:rsidRDefault="00E43868" w:rsidP="00FC54F1">
            <w:pPr>
              <w:suppressAutoHyphens w:val="0"/>
              <w:spacing w:line="276" w:lineRule="auto"/>
              <w:rPr>
                <w:b/>
                <w:szCs w:val="22"/>
                <w:lang w:val="cs-CZ" w:eastAsia="en-US"/>
              </w:rPr>
            </w:pPr>
            <w:r w:rsidRPr="00CE281D">
              <w:rPr>
                <w:b/>
                <w:szCs w:val="22"/>
                <w:lang w:val="cs-CZ" w:eastAsia="en-US"/>
              </w:rPr>
              <w:t>3.</w:t>
            </w:r>
          </w:p>
        </w:tc>
        <w:tc>
          <w:tcPr>
            <w:tcW w:w="2817"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2F0F3EEC" w14:textId="17A3BAE5" w:rsidR="00E43868" w:rsidRPr="00CE281D" w:rsidRDefault="00A440E3" w:rsidP="00FC54F1">
            <w:pPr>
              <w:suppressAutoHyphens w:val="0"/>
              <w:spacing w:line="276" w:lineRule="auto"/>
              <w:rPr>
                <w:b/>
                <w:szCs w:val="22"/>
                <w:lang w:val="cs-CZ" w:eastAsia="en-US"/>
              </w:rPr>
            </w:pPr>
            <w:r w:rsidRPr="00CE281D">
              <w:rPr>
                <w:b/>
                <w:szCs w:val="22"/>
                <w:lang w:val="cs-CZ" w:eastAsia="en-US"/>
              </w:rPr>
              <w:t>Laukuma tiesneši</w:t>
            </w:r>
          </w:p>
        </w:tc>
        <w:tc>
          <w:tcPr>
            <w:tcW w:w="3753" w:type="dxa"/>
            <w:tcBorders>
              <w:top w:val="single" w:sz="4" w:space="0" w:color="auto"/>
              <w:left w:val="single" w:sz="4" w:space="0" w:color="auto"/>
              <w:bottom w:val="single" w:sz="4" w:space="0" w:color="auto"/>
              <w:right w:val="single" w:sz="4" w:space="0" w:color="auto"/>
            </w:tcBorders>
            <w:shd w:val="clear" w:color="auto" w:fill="BFBFBF"/>
            <w:noWrap/>
          </w:tcPr>
          <w:p w14:paraId="76EDB8B3" w14:textId="4E09BE85" w:rsidR="00E43868" w:rsidRPr="00CE281D" w:rsidRDefault="00E43868" w:rsidP="00FC54F1">
            <w:pPr>
              <w:suppressAutoHyphens w:val="0"/>
              <w:spacing w:line="276" w:lineRule="auto"/>
              <w:jc w:val="center"/>
              <w:rPr>
                <w:b/>
                <w:szCs w:val="22"/>
                <w:lang w:val="cs-CZ"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BFBFBF"/>
            <w:noWrap/>
          </w:tcPr>
          <w:p w14:paraId="18D3AA7C" w14:textId="77B74CC9" w:rsidR="00E43868" w:rsidRPr="00CE281D" w:rsidRDefault="00E43868" w:rsidP="00FC54F1">
            <w:pPr>
              <w:suppressAutoHyphens w:val="0"/>
              <w:spacing w:line="276" w:lineRule="auto"/>
              <w:rPr>
                <w:b/>
                <w:szCs w:val="22"/>
                <w:lang w:val="cs-CZ" w:eastAsia="en-US"/>
              </w:rPr>
            </w:pPr>
          </w:p>
        </w:tc>
      </w:tr>
      <w:tr w:rsidR="00E43868" w:rsidRPr="000E3409" w14:paraId="5155454D" w14:textId="77777777" w:rsidTr="00CE281D">
        <w:trPr>
          <w:trHeight w:val="2124"/>
        </w:trPr>
        <w:tc>
          <w:tcPr>
            <w:tcW w:w="977" w:type="dxa"/>
            <w:tcBorders>
              <w:top w:val="single" w:sz="4" w:space="0" w:color="auto"/>
              <w:left w:val="single" w:sz="4" w:space="0" w:color="auto"/>
              <w:bottom w:val="single" w:sz="4" w:space="0" w:color="auto"/>
              <w:right w:val="single" w:sz="4" w:space="0" w:color="auto"/>
            </w:tcBorders>
            <w:shd w:val="clear" w:color="auto" w:fill="auto"/>
          </w:tcPr>
          <w:p w14:paraId="74C05CB9" w14:textId="77777777" w:rsidR="00E43868" w:rsidRPr="00CE281D" w:rsidRDefault="00E43868" w:rsidP="00446D4A">
            <w:pPr>
              <w:suppressAutoHyphens w:val="0"/>
              <w:spacing w:line="276" w:lineRule="auto"/>
              <w:rPr>
                <w:szCs w:val="22"/>
                <w:lang w:val="cs-CZ" w:eastAsia="en-US"/>
              </w:rPr>
            </w:pPr>
            <w:r w:rsidRPr="00CE281D">
              <w:rPr>
                <w:szCs w:val="22"/>
                <w:lang w:val="cs-CZ" w:eastAsia="en-US"/>
              </w:rPr>
              <w:t>3.1.</w:t>
            </w:r>
          </w:p>
        </w:tc>
        <w:tc>
          <w:tcPr>
            <w:tcW w:w="2817" w:type="dxa"/>
            <w:tcBorders>
              <w:top w:val="single" w:sz="4" w:space="0" w:color="auto"/>
              <w:left w:val="single" w:sz="4" w:space="0" w:color="auto"/>
              <w:bottom w:val="single" w:sz="4" w:space="0" w:color="auto"/>
              <w:right w:val="single" w:sz="4" w:space="0" w:color="auto"/>
            </w:tcBorders>
            <w:shd w:val="clear" w:color="auto" w:fill="auto"/>
            <w:noWrap/>
          </w:tcPr>
          <w:p w14:paraId="149B85EF" w14:textId="54CF1214" w:rsidR="00E43868" w:rsidRPr="00CE281D" w:rsidRDefault="00694BA2" w:rsidP="00CE281D">
            <w:pPr>
              <w:suppressAutoHyphens w:val="0"/>
              <w:spacing w:line="276" w:lineRule="auto"/>
              <w:rPr>
                <w:szCs w:val="22"/>
                <w:lang w:val="cs-CZ" w:eastAsia="en-US"/>
              </w:rPr>
            </w:pPr>
            <w:r w:rsidRPr="00CE281D">
              <w:rPr>
                <w:szCs w:val="22"/>
                <w:lang w:val="cs-CZ" w:eastAsia="en-US"/>
              </w:rPr>
              <w:t>Laukuma tiesnešus nozīmē Galvenais tiesnesis. Tiesnešiem ir jābūt sertificētiem Latvijas Futbola federācijā.</w:t>
            </w:r>
          </w:p>
        </w:tc>
        <w:tc>
          <w:tcPr>
            <w:tcW w:w="3753" w:type="dxa"/>
            <w:tcBorders>
              <w:top w:val="single" w:sz="4" w:space="0" w:color="auto"/>
              <w:left w:val="single" w:sz="4" w:space="0" w:color="auto"/>
              <w:bottom w:val="single" w:sz="4" w:space="0" w:color="auto"/>
              <w:right w:val="single" w:sz="4" w:space="0" w:color="auto"/>
            </w:tcBorders>
            <w:shd w:val="clear" w:color="auto" w:fill="auto"/>
            <w:noWrap/>
          </w:tcPr>
          <w:p w14:paraId="2D6DEBA1" w14:textId="52B0BF69" w:rsidR="00E43868" w:rsidRPr="00CE281D" w:rsidRDefault="00A440E3" w:rsidP="00694BA2">
            <w:pPr>
              <w:suppressAutoHyphens w:val="0"/>
              <w:spacing w:line="276" w:lineRule="auto"/>
              <w:rPr>
                <w:szCs w:val="22"/>
                <w:lang w:val="cs-CZ" w:eastAsia="en-US"/>
              </w:rPr>
            </w:pPr>
            <w:r w:rsidRPr="00CE281D">
              <w:rPr>
                <w:szCs w:val="22"/>
                <w:lang w:val="cs-CZ" w:eastAsia="en-US"/>
              </w:rPr>
              <w:t xml:space="preserve">Laukuma tiesnešu pienākums ir tiesāt turnīra spēles </w:t>
            </w:r>
            <w:r w:rsidR="00E44A0E" w:rsidRPr="00CE281D">
              <w:rPr>
                <w:szCs w:val="22"/>
                <w:lang w:val="cs-CZ" w:eastAsia="en-US"/>
              </w:rPr>
              <w:t xml:space="preserve">saskaņā ar apstiprinātajiem UEFA un FIFA noteikumiem. Savā darbībā tiesneši ir tieši pakļauti sacensību Galvenajam tiesnesim. </w:t>
            </w:r>
            <w:r w:rsidR="00694BA2" w:rsidRPr="00CE281D">
              <w:rPr>
                <w:szCs w:val="22"/>
                <w:lang w:val="cs-CZ" w:eastAsia="en-US"/>
              </w:rPr>
              <w:t xml:space="preserve">Tiesneši atbild par laukumu gatavību spēlēm, kontrolē futbolistu, vecāku un līdzjutēju uzvedību spēļu laikā. </w:t>
            </w:r>
          </w:p>
        </w:tc>
        <w:tc>
          <w:tcPr>
            <w:tcW w:w="1848" w:type="dxa"/>
            <w:tcBorders>
              <w:top w:val="single" w:sz="4" w:space="0" w:color="auto"/>
              <w:left w:val="single" w:sz="4" w:space="0" w:color="auto"/>
              <w:bottom w:val="single" w:sz="4" w:space="0" w:color="auto"/>
              <w:right w:val="single" w:sz="4" w:space="0" w:color="auto"/>
            </w:tcBorders>
            <w:shd w:val="clear" w:color="auto" w:fill="auto"/>
            <w:noWrap/>
          </w:tcPr>
          <w:p w14:paraId="6A17CA06" w14:textId="7CFF3E86" w:rsidR="00E43868" w:rsidRPr="00CE281D" w:rsidRDefault="007A7B83" w:rsidP="00446D4A">
            <w:pPr>
              <w:suppressAutoHyphens w:val="0"/>
              <w:spacing w:line="276" w:lineRule="auto"/>
              <w:rPr>
                <w:szCs w:val="22"/>
                <w:lang w:val="cs-CZ" w:eastAsia="en-US"/>
              </w:rPr>
            </w:pPr>
            <w:r w:rsidRPr="00CE281D">
              <w:rPr>
                <w:szCs w:val="22"/>
                <w:lang w:val="cs-CZ" w:eastAsia="en-US"/>
              </w:rPr>
              <w:t>4</w:t>
            </w:r>
            <w:r w:rsidR="00A440E3" w:rsidRPr="00CE281D">
              <w:rPr>
                <w:szCs w:val="22"/>
                <w:lang w:val="cs-CZ" w:eastAsia="en-US"/>
              </w:rPr>
              <w:t xml:space="preserve"> cilvēki katrā turnīrā. </w:t>
            </w:r>
          </w:p>
          <w:p w14:paraId="6CF5561A" w14:textId="55ED8AB6" w:rsidR="00A440E3" w:rsidRPr="00CE281D" w:rsidRDefault="00A440E3" w:rsidP="00446D4A">
            <w:pPr>
              <w:suppressAutoHyphens w:val="0"/>
              <w:spacing w:line="276" w:lineRule="auto"/>
              <w:rPr>
                <w:szCs w:val="22"/>
                <w:lang w:val="cs-CZ" w:eastAsia="en-US"/>
              </w:rPr>
            </w:pPr>
            <w:r w:rsidRPr="00CE281D">
              <w:rPr>
                <w:szCs w:val="22"/>
                <w:lang w:val="cs-CZ" w:eastAsia="en-US"/>
              </w:rPr>
              <w:t>Kopā – 10 turnīri, 26 dienas</w:t>
            </w:r>
          </w:p>
        </w:tc>
      </w:tr>
    </w:tbl>
    <w:p w14:paraId="3FD3BE16" w14:textId="77777777" w:rsidR="001B643E" w:rsidRDefault="001B643E" w:rsidP="001B643E">
      <w:pPr>
        <w:pStyle w:val="ListParagraph"/>
        <w:keepLines/>
        <w:ind w:left="420" w:right="-2"/>
        <w:jc w:val="both"/>
        <w:rPr>
          <w:b/>
          <w:sz w:val="22"/>
          <w:szCs w:val="22"/>
        </w:rPr>
      </w:pPr>
    </w:p>
    <w:p w14:paraId="1EA3FCD7" w14:textId="77777777" w:rsidR="001B643E" w:rsidRDefault="001B643E" w:rsidP="001B643E">
      <w:pPr>
        <w:ind w:left="567"/>
        <w:rPr>
          <w:b/>
        </w:rPr>
      </w:pPr>
    </w:p>
    <w:p w14:paraId="3EAB20B7" w14:textId="77777777" w:rsidR="00CE281D" w:rsidRPr="00CE281D" w:rsidRDefault="00B55DC2" w:rsidP="00CE281D">
      <w:pPr>
        <w:ind w:left="6946"/>
        <w:rPr>
          <w:bCs/>
          <w:i/>
          <w:sz w:val="20"/>
          <w:szCs w:val="28"/>
        </w:rPr>
      </w:pPr>
      <w:r>
        <w:rPr>
          <w:b/>
          <w:bCs/>
          <w:sz w:val="22"/>
          <w:szCs w:val="22"/>
        </w:rPr>
        <w:br w:type="page"/>
      </w:r>
      <w:r w:rsidR="00CE281D" w:rsidRPr="00CE281D">
        <w:rPr>
          <w:bCs/>
          <w:i/>
          <w:sz w:val="20"/>
          <w:szCs w:val="28"/>
        </w:rPr>
        <w:lastRenderedPageBreak/>
        <w:t>3.pielikums</w:t>
      </w:r>
    </w:p>
    <w:p w14:paraId="4612E0ED" w14:textId="77777777" w:rsidR="00CE281D" w:rsidRPr="00CE281D" w:rsidRDefault="00CE281D" w:rsidP="00CE281D">
      <w:pPr>
        <w:ind w:left="6946"/>
        <w:rPr>
          <w:bCs/>
          <w:i/>
          <w:sz w:val="20"/>
          <w:szCs w:val="28"/>
        </w:rPr>
      </w:pPr>
      <w:r w:rsidRPr="00CE281D">
        <w:rPr>
          <w:bCs/>
          <w:i/>
          <w:sz w:val="20"/>
          <w:szCs w:val="28"/>
        </w:rPr>
        <w:t>Futbola centrs Daugavpils</w:t>
      </w:r>
    </w:p>
    <w:p w14:paraId="5D4BB2C5" w14:textId="54B3E7AE" w:rsidR="00CE281D" w:rsidRPr="00CE281D" w:rsidRDefault="00310E3E" w:rsidP="00CE281D">
      <w:pPr>
        <w:ind w:left="6946"/>
        <w:rPr>
          <w:bCs/>
          <w:i/>
          <w:sz w:val="20"/>
          <w:szCs w:val="28"/>
        </w:rPr>
      </w:pPr>
      <w:r>
        <w:rPr>
          <w:bCs/>
          <w:i/>
          <w:sz w:val="20"/>
          <w:szCs w:val="28"/>
        </w:rPr>
        <w:t>07</w:t>
      </w:r>
      <w:bookmarkStart w:id="2" w:name="_GoBack"/>
      <w:bookmarkEnd w:id="2"/>
      <w:r w:rsidR="00CE281D">
        <w:rPr>
          <w:bCs/>
          <w:i/>
          <w:sz w:val="20"/>
          <w:szCs w:val="28"/>
        </w:rPr>
        <w:t>.03</w:t>
      </w:r>
      <w:r w:rsidR="00CE281D" w:rsidRPr="00CE281D">
        <w:rPr>
          <w:bCs/>
          <w:i/>
          <w:sz w:val="20"/>
          <w:szCs w:val="28"/>
        </w:rPr>
        <w:t>.2018. uzaicinājumam</w:t>
      </w:r>
    </w:p>
    <w:p w14:paraId="3C162521" w14:textId="65A3457C" w:rsidR="00CE281D" w:rsidRPr="00CE281D" w:rsidRDefault="00CE281D" w:rsidP="00CE281D">
      <w:pPr>
        <w:ind w:left="6946"/>
        <w:rPr>
          <w:bCs/>
          <w:i/>
          <w:sz w:val="20"/>
          <w:szCs w:val="28"/>
        </w:rPr>
      </w:pPr>
      <w:r>
        <w:rPr>
          <w:bCs/>
          <w:i/>
          <w:sz w:val="20"/>
          <w:szCs w:val="28"/>
        </w:rPr>
        <w:t>Nr.FCD/2018/3</w:t>
      </w:r>
    </w:p>
    <w:p w14:paraId="5DB5D561" w14:textId="66C8C143" w:rsidR="001B643E" w:rsidRPr="00CE281D" w:rsidRDefault="001B643E" w:rsidP="00CE281D">
      <w:pPr>
        <w:keepNext/>
        <w:jc w:val="right"/>
        <w:outlineLvl w:val="2"/>
        <w:rPr>
          <w:b/>
          <w:bCs/>
          <w:sz w:val="22"/>
          <w:szCs w:val="22"/>
        </w:rPr>
      </w:pPr>
    </w:p>
    <w:p w14:paraId="468E0D54" w14:textId="43C36EF7" w:rsidR="001B643E" w:rsidRDefault="001B643E" w:rsidP="001B643E">
      <w:pPr>
        <w:pStyle w:val="Heading3"/>
        <w:jc w:val="center"/>
        <w:rPr>
          <w:rFonts w:ascii="Times New Roman" w:hAnsi="Times New Roman" w:cs="Times New Roman"/>
          <w:b/>
          <w:iCs/>
          <w:color w:val="auto"/>
          <w:sz w:val="28"/>
          <w:szCs w:val="22"/>
        </w:rPr>
      </w:pPr>
      <w:r w:rsidRPr="00CE281D">
        <w:rPr>
          <w:rFonts w:ascii="Times New Roman" w:hAnsi="Times New Roman" w:cs="Times New Roman"/>
          <w:b/>
          <w:iCs/>
          <w:color w:val="auto"/>
          <w:sz w:val="28"/>
          <w:szCs w:val="22"/>
        </w:rPr>
        <w:t>FINANŠU PIEDĀVĀJUMS</w:t>
      </w:r>
    </w:p>
    <w:p w14:paraId="52A22190" w14:textId="3D4378EE" w:rsidR="001B643E" w:rsidRDefault="001B643E" w:rsidP="001B643E">
      <w:pPr>
        <w:spacing w:before="60" w:after="60"/>
        <w:rPr>
          <w:sz w:val="22"/>
          <w:szCs w:val="22"/>
        </w:rPr>
      </w:pPr>
    </w:p>
    <w:tbl>
      <w:tblPr>
        <w:tblpPr w:leftFromText="180" w:rightFromText="180" w:vertAnchor="text" w:horzAnchor="margin" w:tblpY="-66"/>
        <w:tblW w:w="4977" w:type="pct"/>
        <w:tblBorders>
          <w:top w:val="single" w:sz="4" w:space="0" w:color="auto"/>
          <w:bottom w:val="single" w:sz="4" w:space="0" w:color="auto"/>
          <w:insideH w:val="single" w:sz="4" w:space="0" w:color="auto"/>
        </w:tblBorders>
        <w:tblLook w:val="0000" w:firstRow="0" w:lastRow="0" w:firstColumn="0" w:lastColumn="0" w:noHBand="0" w:noVBand="0"/>
      </w:tblPr>
      <w:tblGrid>
        <w:gridCol w:w="2128"/>
        <w:gridCol w:w="7466"/>
      </w:tblGrid>
      <w:tr w:rsidR="006A6795" w:rsidRPr="006A6795" w14:paraId="2901880F" w14:textId="77777777" w:rsidTr="006A6795">
        <w:trPr>
          <w:cantSplit/>
          <w:trHeight w:val="624"/>
        </w:trPr>
        <w:tc>
          <w:tcPr>
            <w:tcW w:w="1109" w:type="pct"/>
            <w:tcBorders>
              <w:top w:val="nil"/>
              <w:bottom w:val="nil"/>
            </w:tcBorders>
            <w:vAlign w:val="center"/>
          </w:tcPr>
          <w:p w14:paraId="697C8A30" w14:textId="77777777" w:rsidR="006A6795" w:rsidRPr="006A6795" w:rsidRDefault="006A6795" w:rsidP="006A6795">
            <w:pPr>
              <w:rPr>
                <w:b/>
              </w:rPr>
            </w:pPr>
            <w:r w:rsidRPr="006A6795">
              <w:rPr>
                <w:b/>
              </w:rPr>
              <w:t>Kam:</w:t>
            </w:r>
          </w:p>
        </w:tc>
        <w:tc>
          <w:tcPr>
            <w:tcW w:w="3891" w:type="pct"/>
            <w:tcBorders>
              <w:top w:val="nil"/>
            </w:tcBorders>
          </w:tcPr>
          <w:p w14:paraId="687DAA21" w14:textId="77777777" w:rsidR="006A6795" w:rsidRDefault="006A6795" w:rsidP="006A6795">
            <w:r w:rsidRPr="006A6795">
              <w:t>Daugavpils pilsētas pašvaldības profesionālās ievirzes sporta izglītības iestādei “Futbola centrs Daugavpils”,</w:t>
            </w:r>
            <w:r>
              <w:t xml:space="preserve"> Kandavas ielā 17a, Daugavpilī,</w:t>
            </w:r>
          </w:p>
          <w:p w14:paraId="69CE4387" w14:textId="70A0EBA9" w:rsidR="006A6795" w:rsidRPr="006A6795" w:rsidRDefault="006A6795" w:rsidP="006A6795">
            <w:pPr>
              <w:rPr>
                <w:b/>
                <w:bCs/>
              </w:rPr>
            </w:pPr>
            <w:r w:rsidRPr="006A6795">
              <w:t>LV-5401</w:t>
            </w:r>
          </w:p>
        </w:tc>
      </w:tr>
      <w:tr w:rsidR="006A6795" w:rsidRPr="006A6795" w14:paraId="1AD8B342" w14:textId="77777777" w:rsidTr="006A6795">
        <w:trPr>
          <w:trHeight w:val="624"/>
        </w:trPr>
        <w:tc>
          <w:tcPr>
            <w:tcW w:w="1109" w:type="pct"/>
            <w:tcBorders>
              <w:top w:val="nil"/>
              <w:bottom w:val="nil"/>
            </w:tcBorders>
            <w:vAlign w:val="center"/>
          </w:tcPr>
          <w:p w14:paraId="3ACD5E26" w14:textId="77777777" w:rsidR="006A6795" w:rsidRPr="006A6795" w:rsidRDefault="006A6795" w:rsidP="006A6795">
            <w:pPr>
              <w:rPr>
                <w:b/>
              </w:rPr>
            </w:pPr>
            <w:r w:rsidRPr="006A6795">
              <w:rPr>
                <w:b/>
              </w:rPr>
              <w:t>Pretendents:</w:t>
            </w:r>
          </w:p>
        </w:tc>
        <w:tc>
          <w:tcPr>
            <w:tcW w:w="3891" w:type="pct"/>
          </w:tcPr>
          <w:p w14:paraId="73A1A235" w14:textId="77777777" w:rsidR="006A6795" w:rsidRPr="006A6795" w:rsidRDefault="006A6795" w:rsidP="006A6795"/>
        </w:tc>
      </w:tr>
      <w:tr w:rsidR="006A6795" w:rsidRPr="006A6795" w14:paraId="3F826B64" w14:textId="77777777" w:rsidTr="006A6795">
        <w:trPr>
          <w:trHeight w:val="624"/>
        </w:trPr>
        <w:tc>
          <w:tcPr>
            <w:tcW w:w="1109" w:type="pct"/>
            <w:tcBorders>
              <w:top w:val="nil"/>
              <w:bottom w:val="nil"/>
            </w:tcBorders>
            <w:vAlign w:val="center"/>
          </w:tcPr>
          <w:p w14:paraId="0661A2F4" w14:textId="77777777" w:rsidR="006A6795" w:rsidRPr="006A6795" w:rsidRDefault="006A6795" w:rsidP="006A6795">
            <w:r w:rsidRPr="006A6795">
              <w:rPr>
                <w:b/>
              </w:rPr>
              <w:t>Reģ. Nr.,</w:t>
            </w:r>
            <w:r w:rsidRPr="006A6795">
              <w:t xml:space="preserve"> </w:t>
            </w:r>
            <w:r w:rsidRPr="006A6795">
              <w:rPr>
                <w:b/>
              </w:rPr>
              <w:t>adrese:</w:t>
            </w:r>
          </w:p>
        </w:tc>
        <w:tc>
          <w:tcPr>
            <w:tcW w:w="3891" w:type="pct"/>
          </w:tcPr>
          <w:p w14:paraId="6AB5120D" w14:textId="77777777" w:rsidR="006A6795" w:rsidRPr="006A6795" w:rsidRDefault="006A6795" w:rsidP="006A6795"/>
        </w:tc>
      </w:tr>
      <w:tr w:rsidR="006A6795" w:rsidRPr="006A6795" w14:paraId="14E884C9" w14:textId="77777777" w:rsidTr="006A6795">
        <w:trPr>
          <w:trHeight w:val="624"/>
        </w:trPr>
        <w:tc>
          <w:tcPr>
            <w:tcW w:w="1109" w:type="pct"/>
            <w:tcBorders>
              <w:top w:val="nil"/>
              <w:bottom w:val="nil"/>
            </w:tcBorders>
            <w:vAlign w:val="center"/>
          </w:tcPr>
          <w:p w14:paraId="095EC009" w14:textId="77777777" w:rsidR="006A6795" w:rsidRPr="006A6795" w:rsidRDefault="006A6795" w:rsidP="006A6795">
            <w:pPr>
              <w:rPr>
                <w:b/>
              </w:rPr>
            </w:pPr>
            <w:r w:rsidRPr="006A6795">
              <w:rPr>
                <w:b/>
              </w:rPr>
              <w:t>Kontaktpersona, tās tālrunis, fakss un e-pasts:</w:t>
            </w:r>
          </w:p>
        </w:tc>
        <w:tc>
          <w:tcPr>
            <w:tcW w:w="3891" w:type="pct"/>
          </w:tcPr>
          <w:p w14:paraId="12F9D18B" w14:textId="77777777" w:rsidR="006A6795" w:rsidRPr="006A6795" w:rsidRDefault="006A6795" w:rsidP="006A6795"/>
        </w:tc>
      </w:tr>
      <w:tr w:rsidR="006A6795" w:rsidRPr="006A6795" w14:paraId="273B2740" w14:textId="77777777" w:rsidTr="006A6795">
        <w:trPr>
          <w:trHeight w:val="624"/>
        </w:trPr>
        <w:tc>
          <w:tcPr>
            <w:tcW w:w="1109" w:type="pct"/>
            <w:tcBorders>
              <w:top w:val="nil"/>
              <w:bottom w:val="nil"/>
            </w:tcBorders>
            <w:vAlign w:val="center"/>
          </w:tcPr>
          <w:p w14:paraId="373ACAD8" w14:textId="77777777" w:rsidR="006A6795" w:rsidRPr="006A6795" w:rsidRDefault="006A6795" w:rsidP="006A6795">
            <w:pPr>
              <w:rPr>
                <w:b/>
              </w:rPr>
            </w:pPr>
            <w:r w:rsidRPr="006A6795">
              <w:rPr>
                <w:b/>
              </w:rPr>
              <w:t>Bankas rekvizīti:</w:t>
            </w:r>
          </w:p>
        </w:tc>
        <w:tc>
          <w:tcPr>
            <w:tcW w:w="3891" w:type="pct"/>
          </w:tcPr>
          <w:p w14:paraId="6584804E" w14:textId="77777777" w:rsidR="006A6795" w:rsidRPr="006A6795" w:rsidRDefault="006A6795" w:rsidP="006A6795"/>
        </w:tc>
      </w:tr>
    </w:tbl>
    <w:p w14:paraId="11FD0697" w14:textId="19EE69F8" w:rsidR="001B643E" w:rsidRDefault="001B643E" w:rsidP="00DC7624">
      <w:pPr>
        <w:tabs>
          <w:tab w:val="num" w:pos="720"/>
        </w:tabs>
        <w:ind w:right="-1"/>
        <w:jc w:val="both"/>
      </w:pPr>
      <w:r w:rsidRPr="00920626">
        <w:t xml:space="preserve">Piedāvājam </w:t>
      </w:r>
      <w:r w:rsidR="008B7E7A">
        <w:t>nodrošināt zemāk minēto pakalpojumu izpildi</w:t>
      </w:r>
      <w:r w:rsidR="008B7E7A">
        <w:rPr>
          <w:bCs/>
        </w:rPr>
        <w:t xml:space="preserve"> </w:t>
      </w:r>
      <w:r w:rsidR="00DC7624">
        <w:rPr>
          <w:bCs/>
        </w:rPr>
        <w:t>saskaņā ar uzaicinājuma ,”</w:t>
      </w:r>
      <w:r w:rsidR="00CD1315">
        <w:rPr>
          <w:bCs/>
        </w:rPr>
        <w:t xml:space="preserve">Sporta </w:t>
      </w:r>
      <w:r w:rsidR="006A6795">
        <w:t>sacensību “Daugavpils Cup 2018</w:t>
      </w:r>
      <w:r w:rsidR="00CD1315">
        <w:t xml:space="preserve">” </w:t>
      </w:r>
      <w:r w:rsidR="00694BA2">
        <w:t>tiesāšana</w:t>
      </w:r>
      <w:r w:rsidR="008B7E7A">
        <w:rPr>
          <w:bCs/>
        </w:rPr>
        <w:t>”</w:t>
      </w:r>
      <w:r w:rsidRPr="00920626">
        <w:rPr>
          <w:bCs/>
        </w:rPr>
        <w:t xml:space="preserve"> tehniskās specifikācijas </w:t>
      </w:r>
      <w:r w:rsidRPr="00920626">
        <w:t xml:space="preserve">nosacījumiem par piedāvājuma cenu: </w:t>
      </w:r>
    </w:p>
    <w:tbl>
      <w:tblPr>
        <w:tblW w:w="9710" w:type="dxa"/>
        <w:tblInd w:w="-113" w:type="dxa"/>
        <w:tblLayout w:type="fixed"/>
        <w:tblLook w:val="04A0" w:firstRow="1" w:lastRow="0" w:firstColumn="1" w:lastColumn="0" w:noHBand="0" w:noVBand="1"/>
      </w:tblPr>
      <w:tblGrid>
        <w:gridCol w:w="675"/>
        <w:gridCol w:w="2268"/>
        <w:gridCol w:w="2552"/>
        <w:gridCol w:w="1417"/>
        <w:gridCol w:w="850"/>
        <w:gridCol w:w="974"/>
        <w:gridCol w:w="974"/>
      </w:tblGrid>
      <w:tr w:rsidR="00851C23" w:rsidRPr="000E3409" w14:paraId="6B72ED84" w14:textId="6A59A2C4" w:rsidTr="006A6795">
        <w:trPr>
          <w:trHeight w:val="1025"/>
        </w:trPr>
        <w:tc>
          <w:tcPr>
            <w:tcW w:w="675"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11F27BB4" w14:textId="77777777" w:rsidR="00851C23" w:rsidRPr="006A6795" w:rsidRDefault="00851C23" w:rsidP="006A6795">
            <w:pPr>
              <w:suppressAutoHyphens w:val="0"/>
              <w:spacing w:line="276" w:lineRule="auto"/>
              <w:jc w:val="center"/>
              <w:rPr>
                <w:b/>
                <w:bCs/>
                <w:lang w:val="cs-CZ" w:eastAsia="en-US"/>
              </w:rPr>
            </w:pPr>
            <w:r w:rsidRPr="006A6795">
              <w:rPr>
                <w:b/>
                <w:bCs/>
                <w:lang w:val="cs-CZ" w:eastAsia="en-US"/>
              </w:rPr>
              <w:t>Nr.</w:t>
            </w:r>
          </w:p>
          <w:p w14:paraId="5A246EA0" w14:textId="462BB7AF" w:rsidR="006A6795" w:rsidRPr="006A6795" w:rsidRDefault="006A6795" w:rsidP="006A6795">
            <w:pPr>
              <w:suppressAutoHyphens w:val="0"/>
              <w:spacing w:line="276" w:lineRule="auto"/>
              <w:jc w:val="center"/>
              <w:rPr>
                <w:b/>
                <w:bCs/>
                <w:lang w:val="cs-CZ" w:eastAsia="en-US"/>
              </w:rPr>
            </w:pPr>
            <w:r w:rsidRPr="006A6795">
              <w:rPr>
                <w:b/>
                <w:bCs/>
                <w:lang w:val="cs-CZ" w:eastAsia="en-US"/>
              </w:rPr>
              <w:t>p.k.</w:t>
            </w:r>
          </w:p>
        </w:tc>
        <w:tc>
          <w:tcPr>
            <w:tcW w:w="2268"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42B4C70B" w14:textId="6F9C060E" w:rsidR="00851C23" w:rsidRPr="006A6795" w:rsidRDefault="00851C23" w:rsidP="006A6795">
            <w:pPr>
              <w:suppressAutoHyphens w:val="0"/>
              <w:spacing w:line="276" w:lineRule="auto"/>
              <w:jc w:val="center"/>
              <w:rPr>
                <w:b/>
                <w:bCs/>
                <w:lang w:val="cs-CZ" w:eastAsia="en-US"/>
              </w:rPr>
            </w:pPr>
            <w:r w:rsidRPr="006A6795">
              <w:rPr>
                <w:b/>
                <w:bCs/>
                <w:lang w:val="cs-CZ" w:eastAsia="en-US"/>
              </w:rPr>
              <w:t>Pakalpojuma nosaukums/</w:t>
            </w:r>
            <w:r w:rsidR="006A6795" w:rsidRPr="006A6795">
              <w:rPr>
                <w:b/>
                <w:bCs/>
                <w:lang w:val="cs-CZ" w:eastAsia="en-US"/>
              </w:rPr>
              <w:t xml:space="preserve"> </w:t>
            </w:r>
            <w:r w:rsidR="006A6795">
              <w:rPr>
                <w:b/>
                <w:bCs/>
                <w:lang w:val="cs-CZ" w:eastAsia="en-US"/>
              </w:rPr>
              <w:t>p</w:t>
            </w:r>
            <w:r w:rsidRPr="006A6795">
              <w:rPr>
                <w:b/>
                <w:bCs/>
                <w:lang w:val="cs-CZ" w:eastAsia="en-US"/>
              </w:rPr>
              <w:t>rasības</w:t>
            </w:r>
          </w:p>
        </w:tc>
        <w:tc>
          <w:tcPr>
            <w:tcW w:w="2552"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2C44BF73" w14:textId="77777777" w:rsidR="00851C23" w:rsidRPr="006A6795" w:rsidRDefault="00851C23" w:rsidP="006A6795">
            <w:pPr>
              <w:suppressAutoHyphens w:val="0"/>
              <w:spacing w:line="276" w:lineRule="auto"/>
              <w:jc w:val="center"/>
              <w:rPr>
                <w:b/>
                <w:bCs/>
                <w:lang w:val="cs-CZ" w:eastAsia="en-US"/>
              </w:rPr>
            </w:pPr>
            <w:r w:rsidRPr="006A6795">
              <w:rPr>
                <w:b/>
                <w:bCs/>
                <w:lang w:val="cs-CZ" w:eastAsia="en-US"/>
              </w:rPr>
              <w:t>Apraksts</w:t>
            </w:r>
          </w:p>
        </w:tc>
        <w:tc>
          <w:tcPr>
            <w:tcW w:w="1417" w:type="dxa"/>
            <w:tcBorders>
              <w:top w:val="single" w:sz="4" w:space="0" w:color="auto"/>
              <w:left w:val="single" w:sz="4" w:space="0" w:color="auto"/>
              <w:right w:val="single" w:sz="4" w:space="0" w:color="auto"/>
            </w:tcBorders>
            <w:shd w:val="clear" w:color="auto" w:fill="C0C0C0"/>
            <w:vAlign w:val="center"/>
            <w:hideMark/>
          </w:tcPr>
          <w:p w14:paraId="64715912" w14:textId="77777777" w:rsidR="00851C23" w:rsidRPr="006A6795" w:rsidRDefault="00851C23" w:rsidP="006A6795">
            <w:pPr>
              <w:spacing w:line="276" w:lineRule="auto"/>
              <w:jc w:val="center"/>
              <w:rPr>
                <w:b/>
                <w:bCs/>
                <w:lang w:val="cs-CZ" w:eastAsia="en-US"/>
              </w:rPr>
            </w:pPr>
            <w:r w:rsidRPr="006A6795">
              <w:rPr>
                <w:b/>
                <w:bCs/>
                <w:lang w:val="cs-CZ" w:eastAsia="en-US"/>
              </w:rPr>
              <w:t>Daudzums</w:t>
            </w:r>
          </w:p>
        </w:tc>
        <w:tc>
          <w:tcPr>
            <w:tcW w:w="850" w:type="dxa"/>
            <w:tcBorders>
              <w:top w:val="single" w:sz="4" w:space="0" w:color="auto"/>
              <w:left w:val="single" w:sz="4" w:space="0" w:color="auto"/>
              <w:right w:val="single" w:sz="4" w:space="0" w:color="auto"/>
            </w:tcBorders>
            <w:shd w:val="clear" w:color="auto" w:fill="C0C0C0"/>
            <w:vAlign w:val="center"/>
          </w:tcPr>
          <w:p w14:paraId="062B7C08" w14:textId="66BF7463" w:rsidR="00851C23" w:rsidRPr="006A6795" w:rsidRDefault="00851C23" w:rsidP="006A6795">
            <w:pPr>
              <w:spacing w:line="276" w:lineRule="auto"/>
              <w:jc w:val="center"/>
              <w:rPr>
                <w:b/>
                <w:bCs/>
                <w:lang w:val="cs-CZ" w:eastAsia="en-US"/>
              </w:rPr>
            </w:pPr>
            <w:r w:rsidRPr="006A6795">
              <w:rPr>
                <w:b/>
                <w:bCs/>
                <w:lang w:val="cs-CZ" w:eastAsia="en-US"/>
              </w:rPr>
              <w:t>Cena par dienu</w:t>
            </w:r>
            <w:r w:rsidR="00DC7624">
              <w:rPr>
                <w:b/>
                <w:bCs/>
                <w:lang w:val="cs-CZ" w:eastAsia="en-US"/>
              </w:rPr>
              <w:t xml:space="preserve"> EUR</w:t>
            </w:r>
            <w:r w:rsidRPr="006A6795">
              <w:rPr>
                <w:b/>
                <w:bCs/>
                <w:lang w:val="cs-CZ" w:eastAsia="en-US"/>
              </w:rPr>
              <w:t>, bez PVN</w:t>
            </w:r>
          </w:p>
        </w:tc>
        <w:tc>
          <w:tcPr>
            <w:tcW w:w="974" w:type="dxa"/>
            <w:tcBorders>
              <w:top w:val="single" w:sz="4" w:space="0" w:color="auto"/>
              <w:left w:val="single" w:sz="4" w:space="0" w:color="auto"/>
              <w:right w:val="single" w:sz="4" w:space="0" w:color="auto"/>
            </w:tcBorders>
            <w:shd w:val="clear" w:color="auto" w:fill="C0C0C0"/>
            <w:vAlign w:val="center"/>
          </w:tcPr>
          <w:p w14:paraId="43DED2BC" w14:textId="2F8182E1" w:rsidR="00851C23" w:rsidRPr="006A6795" w:rsidRDefault="00851C23" w:rsidP="006A6795">
            <w:pPr>
              <w:spacing w:line="276" w:lineRule="auto"/>
              <w:jc w:val="center"/>
              <w:rPr>
                <w:b/>
                <w:bCs/>
                <w:highlight w:val="darkGray"/>
                <w:lang w:val="cs-CZ" w:eastAsia="en-US"/>
              </w:rPr>
            </w:pPr>
            <w:r w:rsidRPr="006A6795">
              <w:rPr>
                <w:b/>
                <w:bCs/>
                <w:lang w:val="cs-CZ" w:eastAsia="en-US"/>
              </w:rPr>
              <w:t>Kopējā cena</w:t>
            </w:r>
            <w:r w:rsidR="00FC6C18" w:rsidRPr="006A6795">
              <w:rPr>
                <w:b/>
                <w:bCs/>
                <w:lang w:val="cs-CZ" w:eastAsia="en-US"/>
              </w:rPr>
              <w:t xml:space="preserve"> EUR</w:t>
            </w:r>
            <w:r w:rsidRPr="006A6795">
              <w:rPr>
                <w:b/>
                <w:bCs/>
                <w:lang w:val="cs-CZ" w:eastAsia="en-US"/>
              </w:rPr>
              <w:t>, bez PVN</w:t>
            </w:r>
          </w:p>
        </w:tc>
        <w:tc>
          <w:tcPr>
            <w:tcW w:w="974" w:type="dxa"/>
            <w:tcBorders>
              <w:top w:val="single" w:sz="4" w:space="0" w:color="auto"/>
              <w:left w:val="single" w:sz="4" w:space="0" w:color="auto"/>
              <w:right w:val="single" w:sz="4" w:space="0" w:color="auto"/>
            </w:tcBorders>
            <w:shd w:val="clear" w:color="auto" w:fill="C0C0C0"/>
            <w:vAlign w:val="center"/>
          </w:tcPr>
          <w:p w14:paraId="5ABB1E21" w14:textId="2214EB02" w:rsidR="00851C23" w:rsidRPr="006A6795" w:rsidRDefault="00851C23" w:rsidP="006A6795">
            <w:pPr>
              <w:spacing w:line="276" w:lineRule="auto"/>
              <w:jc w:val="center"/>
              <w:rPr>
                <w:b/>
                <w:bCs/>
                <w:lang w:val="cs-CZ" w:eastAsia="en-US"/>
              </w:rPr>
            </w:pPr>
            <w:r w:rsidRPr="006A6795">
              <w:rPr>
                <w:b/>
                <w:bCs/>
                <w:lang w:val="cs-CZ" w:eastAsia="en-US"/>
              </w:rPr>
              <w:t>Kopējā cena</w:t>
            </w:r>
            <w:r w:rsidR="00FC6C18" w:rsidRPr="006A6795">
              <w:rPr>
                <w:b/>
                <w:bCs/>
                <w:lang w:val="cs-CZ" w:eastAsia="en-US"/>
              </w:rPr>
              <w:t xml:space="preserve"> EUR</w:t>
            </w:r>
            <w:r w:rsidRPr="006A6795">
              <w:rPr>
                <w:b/>
                <w:bCs/>
                <w:lang w:val="cs-CZ" w:eastAsia="en-US"/>
              </w:rPr>
              <w:t>,</w:t>
            </w:r>
          </w:p>
          <w:p w14:paraId="0BC61931" w14:textId="24DD5964" w:rsidR="00851C23" w:rsidRPr="006A6795" w:rsidRDefault="00851C23" w:rsidP="006A6795">
            <w:pPr>
              <w:spacing w:line="276" w:lineRule="auto"/>
              <w:jc w:val="center"/>
              <w:rPr>
                <w:b/>
                <w:bCs/>
                <w:lang w:val="cs-CZ" w:eastAsia="en-US"/>
              </w:rPr>
            </w:pPr>
            <w:r w:rsidRPr="006A6795">
              <w:rPr>
                <w:b/>
                <w:bCs/>
                <w:lang w:val="cs-CZ" w:eastAsia="en-US"/>
              </w:rPr>
              <w:t>ar PVN</w:t>
            </w:r>
          </w:p>
        </w:tc>
      </w:tr>
      <w:tr w:rsidR="00851C23" w:rsidRPr="000E3409" w14:paraId="55DE2EA6" w14:textId="49C11410" w:rsidTr="006A6795">
        <w:trPr>
          <w:trHeight w:val="301"/>
        </w:trPr>
        <w:tc>
          <w:tcPr>
            <w:tcW w:w="6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0EC2F6" w14:textId="77777777" w:rsidR="00851C23" w:rsidRPr="006A6795" w:rsidRDefault="00851C23" w:rsidP="006A6795">
            <w:pPr>
              <w:suppressAutoHyphens w:val="0"/>
              <w:spacing w:line="276" w:lineRule="auto"/>
              <w:rPr>
                <w:b/>
                <w:bCs/>
                <w:lang w:val="cs-CZ" w:eastAsia="en-US"/>
              </w:rPr>
            </w:pPr>
            <w:r w:rsidRPr="006A6795">
              <w:rPr>
                <w:b/>
                <w:bCs/>
                <w:lang w:val="cs-CZ"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5A2152" w14:textId="77777777" w:rsidR="00851C23" w:rsidRPr="006A6795" w:rsidRDefault="00851C23" w:rsidP="006A6795">
            <w:pPr>
              <w:suppressAutoHyphens w:val="0"/>
              <w:spacing w:line="276" w:lineRule="auto"/>
              <w:rPr>
                <w:b/>
                <w:bCs/>
                <w:lang w:val="cs-CZ" w:eastAsia="en-US"/>
              </w:rPr>
            </w:pPr>
            <w:r w:rsidRPr="006A6795">
              <w:rPr>
                <w:b/>
                <w:bCs/>
                <w:lang w:val="cs-CZ" w:eastAsia="en-US"/>
              </w:rPr>
              <w:t>Galvenais tiesnesis</w:t>
            </w:r>
          </w:p>
        </w:tc>
        <w:tc>
          <w:tcPr>
            <w:tcW w:w="25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BD2B59" w14:textId="77777777" w:rsidR="00851C23" w:rsidRPr="006A6795" w:rsidRDefault="00851C23" w:rsidP="006A6795">
            <w:pPr>
              <w:suppressAutoHyphens w:val="0"/>
              <w:spacing w:line="276" w:lineRule="auto"/>
              <w:rPr>
                <w:lang w:val="cs-CZ" w:eastAsia="en-US"/>
              </w:rPr>
            </w:pPr>
            <w:r w:rsidRPr="006A6795">
              <w:rPr>
                <w:lang w:val="cs-CZ" w:eastAsia="en-US"/>
              </w:rPr>
              <w:t> </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349FAB" w14:textId="77777777" w:rsidR="00851C23" w:rsidRPr="006A6795" w:rsidRDefault="00851C23" w:rsidP="006A6795">
            <w:pPr>
              <w:suppressAutoHyphens w:val="0"/>
              <w:spacing w:line="276" w:lineRule="auto"/>
              <w:rPr>
                <w:b/>
                <w:bCs/>
                <w:lang w:val="cs-CZ" w:eastAsia="en-US"/>
              </w:rPr>
            </w:pPr>
            <w:r w:rsidRPr="006A6795">
              <w:rPr>
                <w:b/>
                <w:bCs/>
                <w:lang w:val="cs-CZ"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C0C0C0"/>
            <w:vAlign w:val="center"/>
          </w:tcPr>
          <w:p w14:paraId="732DCB9A" w14:textId="77777777" w:rsidR="00851C23" w:rsidRPr="006A6795" w:rsidRDefault="00851C23" w:rsidP="006A6795">
            <w:pPr>
              <w:suppressAutoHyphens w:val="0"/>
              <w:spacing w:line="276" w:lineRule="auto"/>
              <w:rPr>
                <w:b/>
                <w:bCs/>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C0C0C0"/>
            <w:vAlign w:val="center"/>
          </w:tcPr>
          <w:p w14:paraId="06507D9E" w14:textId="77777777" w:rsidR="00851C23" w:rsidRPr="006A6795" w:rsidRDefault="00851C23" w:rsidP="006A6795">
            <w:pPr>
              <w:suppressAutoHyphens w:val="0"/>
              <w:spacing w:line="276" w:lineRule="auto"/>
              <w:rPr>
                <w:b/>
                <w:bCs/>
                <w:highlight w:val="darkGray"/>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C0C0C0"/>
            <w:vAlign w:val="center"/>
          </w:tcPr>
          <w:p w14:paraId="0F2B8A8C" w14:textId="56473F33" w:rsidR="00851C23" w:rsidRPr="006A6795" w:rsidRDefault="00851C23" w:rsidP="006A6795">
            <w:pPr>
              <w:suppressAutoHyphens w:val="0"/>
              <w:spacing w:line="276" w:lineRule="auto"/>
              <w:rPr>
                <w:b/>
                <w:bCs/>
                <w:lang w:val="cs-CZ" w:eastAsia="en-US"/>
              </w:rPr>
            </w:pPr>
          </w:p>
        </w:tc>
      </w:tr>
      <w:tr w:rsidR="00851C23" w:rsidRPr="000E3409" w14:paraId="71C7219D" w14:textId="146EE372" w:rsidTr="006A6795">
        <w:trPr>
          <w:trHeight w:val="70"/>
        </w:trPr>
        <w:tc>
          <w:tcPr>
            <w:tcW w:w="675" w:type="dxa"/>
            <w:tcBorders>
              <w:top w:val="single" w:sz="4" w:space="0" w:color="auto"/>
              <w:left w:val="single" w:sz="4" w:space="0" w:color="auto"/>
              <w:right w:val="single" w:sz="4" w:space="0" w:color="auto"/>
            </w:tcBorders>
            <w:shd w:val="clear" w:color="auto" w:fill="auto"/>
          </w:tcPr>
          <w:p w14:paraId="47B073BD" w14:textId="77777777" w:rsidR="00851C23" w:rsidRPr="006A6795" w:rsidRDefault="00851C23" w:rsidP="00851C23">
            <w:pPr>
              <w:suppressAutoHyphens w:val="0"/>
              <w:spacing w:line="276" w:lineRule="auto"/>
              <w:rPr>
                <w:lang w:val="cs-CZ" w:eastAsia="en-US"/>
              </w:rPr>
            </w:pPr>
            <w:r w:rsidRPr="006A6795">
              <w:rPr>
                <w:lang w:val="cs-CZ" w:eastAsia="en-US"/>
              </w:rPr>
              <w:t>1.1.</w:t>
            </w:r>
          </w:p>
        </w:tc>
        <w:tc>
          <w:tcPr>
            <w:tcW w:w="2268" w:type="dxa"/>
            <w:tcBorders>
              <w:top w:val="single" w:sz="4" w:space="0" w:color="auto"/>
              <w:left w:val="single" w:sz="4" w:space="0" w:color="auto"/>
              <w:right w:val="single" w:sz="4" w:space="0" w:color="auto"/>
            </w:tcBorders>
            <w:shd w:val="clear" w:color="auto" w:fill="auto"/>
          </w:tcPr>
          <w:p w14:paraId="575506E8" w14:textId="77777777" w:rsidR="00851C23" w:rsidRPr="006A6795" w:rsidRDefault="00851C23" w:rsidP="00851C23">
            <w:pPr>
              <w:suppressAutoHyphens w:val="0"/>
              <w:spacing w:line="276" w:lineRule="auto"/>
              <w:rPr>
                <w:lang w:val="cs-CZ" w:eastAsia="en-US"/>
              </w:rPr>
            </w:pPr>
            <w:r w:rsidRPr="006A6795">
              <w:rPr>
                <w:lang w:val="cs-CZ" w:eastAsia="en-US"/>
              </w:rPr>
              <w:t xml:space="preserve">Jābūt LFF sertificētam tiesnesim, inspektoram vai delegātam. </w:t>
            </w:r>
          </w:p>
        </w:tc>
        <w:tc>
          <w:tcPr>
            <w:tcW w:w="2552" w:type="dxa"/>
            <w:vMerge w:val="restart"/>
            <w:tcBorders>
              <w:top w:val="single" w:sz="4" w:space="0" w:color="auto"/>
              <w:left w:val="single" w:sz="4" w:space="0" w:color="auto"/>
              <w:right w:val="single" w:sz="4" w:space="0" w:color="auto"/>
            </w:tcBorders>
            <w:shd w:val="clear" w:color="auto" w:fill="auto"/>
          </w:tcPr>
          <w:p w14:paraId="73F6C5AC" w14:textId="77777777" w:rsidR="00851C23" w:rsidRPr="006A6795" w:rsidRDefault="00851C23" w:rsidP="00851C23">
            <w:pPr>
              <w:suppressAutoHyphens w:val="0"/>
              <w:spacing w:line="276" w:lineRule="auto"/>
              <w:rPr>
                <w:sz w:val="22"/>
                <w:lang w:val="cs-CZ" w:eastAsia="en-US"/>
              </w:rPr>
            </w:pPr>
            <w:r w:rsidRPr="006A6795">
              <w:rPr>
                <w:lang w:val="cs-CZ" w:eastAsia="en-US"/>
              </w:rPr>
              <w:t xml:space="preserve">Galvenā tiesneša pienākums ir norīkot spēles tiesnešus noteiktām spēlēm. Galvenais tienesis atbild par tiesāšanas kvalitāti, par laukumu laicīgu sagatavošanu, par strīdīgu situāciju izšķiršanu, kā arī spēļu kalendāra sastādīšanu un tā ievērošanu. Galvenā tiesneša pienākums ir operatīvi reaģēt uz dažādām neplānotām problēmsituācijām. </w:t>
            </w:r>
          </w:p>
        </w:tc>
        <w:tc>
          <w:tcPr>
            <w:tcW w:w="1417" w:type="dxa"/>
            <w:vMerge w:val="restart"/>
            <w:tcBorders>
              <w:top w:val="single" w:sz="4" w:space="0" w:color="auto"/>
              <w:left w:val="single" w:sz="4" w:space="0" w:color="auto"/>
              <w:right w:val="single" w:sz="4" w:space="0" w:color="auto"/>
            </w:tcBorders>
            <w:shd w:val="clear" w:color="auto" w:fill="auto"/>
          </w:tcPr>
          <w:p w14:paraId="5D0A5E0E" w14:textId="77777777" w:rsidR="00851C23" w:rsidRPr="006A6795" w:rsidRDefault="00851C23" w:rsidP="00851C23">
            <w:pPr>
              <w:suppressAutoHyphens w:val="0"/>
              <w:spacing w:line="276" w:lineRule="auto"/>
              <w:rPr>
                <w:lang w:val="cs-CZ" w:eastAsia="en-US"/>
              </w:rPr>
            </w:pPr>
            <w:r w:rsidRPr="006A6795">
              <w:rPr>
                <w:lang w:val="cs-CZ" w:eastAsia="en-US"/>
              </w:rPr>
              <w:t>10 turnīri –26 dienas</w:t>
            </w:r>
          </w:p>
        </w:tc>
        <w:tc>
          <w:tcPr>
            <w:tcW w:w="850" w:type="dxa"/>
            <w:tcBorders>
              <w:top w:val="single" w:sz="4" w:space="0" w:color="auto"/>
              <w:left w:val="single" w:sz="4" w:space="0" w:color="auto"/>
              <w:right w:val="single" w:sz="4" w:space="0" w:color="auto"/>
            </w:tcBorders>
          </w:tcPr>
          <w:p w14:paraId="041334E7" w14:textId="77777777" w:rsidR="00851C23" w:rsidRPr="006A6795" w:rsidRDefault="00851C23" w:rsidP="00851C23">
            <w:pPr>
              <w:suppressAutoHyphens w:val="0"/>
              <w:spacing w:line="276" w:lineRule="auto"/>
              <w:rPr>
                <w:lang w:val="cs-CZ" w:eastAsia="en-US"/>
              </w:rPr>
            </w:pPr>
          </w:p>
        </w:tc>
        <w:tc>
          <w:tcPr>
            <w:tcW w:w="974" w:type="dxa"/>
            <w:tcBorders>
              <w:top w:val="single" w:sz="4" w:space="0" w:color="auto"/>
              <w:left w:val="single" w:sz="4" w:space="0" w:color="auto"/>
              <w:right w:val="single" w:sz="4" w:space="0" w:color="auto"/>
            </w:tcBorders>
          </w:tcPr>
          <w:p w14:paraId="03A75676" w14:textId="77777777" w:rsidR="00851C23" w:rsidRPr="006A6795" w:rsidRDefault="00851C23" w:rsidP="00851C23">
            <w:pPr>
              <w:suppressAutoHyphens w:val="0"/>
              <w:spacing w:line="276" w:lineRule="auto"/>
              <w:rPr>
                <w:lang w:val="cs-CZ" w:eastAsia="en-US"/>
              </w:rPr>
            </w:pPr>
          </w:p>
        </w:tc>
        <w:tc>
          <w:tcPr>
            <w:tcW w:w="974" w:type="dxa"/>
            <w:tcBorders>
              <w:top w:val="single" w:sz="4" w:space="0" w:color="auto"/>
              <w:left w:val="single" w:sz="4" w:space="0" w:color="auto"/>
              <w:right w:val="single" w:sz="4" w:space="0" w:color="auto"/>
            </w:tcBorders>
          </w:tcPr>
          <w:p w14:paraId="7D1843EF" w14:textId="58EFD410" w:rsidR="00851C23" w:rsidRPr="006A6795" w:rsidRDefault="00851C23" w:rsidP="00851C23">
            <w:pPr>
              <w:suppressAutoHyphens w:val="0"/>
              <w:spacing w:line="276" w:lineRule="auto"/>
              <w:rPr>
                <w:lang w:val="cs-CZ" w:eastAsia="en-US"/>
              </w:rPr>
            </w:pPr>
          </w:p>
        </w:tc>
      </w:tr>
      <w:tr w:rsidR="00851C23" w:rsidRPr="000E3409" w14:paraId="4A476FDC" w14:textId="26F31885" w:rsidTr="006A6795">
        <w:trPr>
          <w:trHeight w:val="3329"/>
        </w:trPr>
        <w:tc>
          <w:tcPr>
            <w:tcW w:w="675" w:type="dxa"/>
            <w:tcBorders>
              <w:left w:val="single" w:sz="4" w:space="0" w:color="auto"/>
              <w:bottom w:val="single" w:sz="4" w:space="0" w:color="auto"/>
              <w:right w:val="single" w:sz="4" w:space="0" w:color="auto"/>
            </w:tcBorders>
            <w:shd w:val="clear" w:color="auto" w:fill="auto"/>
          </w:tcPr>
          <w:p w14:paraId="7F617EC4" w14:textId="77777777" w:rsidR="00851C23" w:rsidRPr="006A6795" w:rsidRDefault="00851C23" w:rsidP="00851C23">
            <w:pPr>
              <w:suppressAutoHyphens w:val="0"/>
              <w:spacing w:line="276" w:lineRule="auto"/>
              <w:rPr>
                <w:b/>
                <w:bCs/>
                <w:lang w:val="cs-CZ" w:eastAsia="en-US"/>
              </w:rPr>
            </w:pPr>
          </w:p>
        </w:tc>
        <w:tc>
          <w:tcPr>
            <w:tcW w:w="2268" w:type="dxa"/>
            <w:tcBorders>
              <w:left w:val="single" w:sz="4" w:space="0" w:color="auto"/>
              <w:bottom w:val="single" w:sz="4" w:space="0" w:color="auto"/>
              <w:right w:val="single" w:sz="4" w:space="0" w:color="auto"/>
            </w:tcBorders>
            <w:shd w:val="clear" w:color="auto" w:fill="auto"/>
          </w:tcPr>
          <w:p w14:paraId="5A49136C" w14:textId="77777777" w:rsidR="00851C23" w:rsidRPr="006A6795" w:rsidRDefault="00851C23" w:rsidP="00851C23">
            <w:pPr>
              <w:suppressAutoHyphens w:val="0"/>
              <w:spacing w:line="276" w:lineRule="auto"/>
              <w:rPr>
                <w:b/>
                <w:bCs/>
                <w:lang w:val="cs-CZ" w:eastAsia="en-US"/>
              </w:rPr>
            </w:pPr>
          </w:p>
        </w:tc>
        <w:tc>
          <w:tcPr>
            <w:tcW w:w="2552" w:type="dxa"/>
            <w:vMerge/>
            <w:tcBorders>
              <w:left w:val="single" w:sz="4" w:space="0" w:color="auto"/>
              <w:bottom w:val="single" w:sz="4" w:space="0" w:color="auto"/>
              <w:right w:val="single" w:sz="4" w:space="0" w:color="auto"/>
            </w:tcBorders>
            <w:shd w:val="clear" w:color="auto" w:fill="auto"/>
          </w:tcPr>
          <w:p w14:paraId="407AF791" w14:textId="77777777" w:rsidR="00851C23" w:rsidRPr="006A6795" w:rsidRDefault="00851C23" w:rsidP="00851C23">
            <w:pPr>
              <w:suppressAutoHyphens w:val="0"/>
              <w:spacing w:line="276" w:lineRule="auto"/>
              <w:rPr>
                <w:lang w:val="cs-CZ" w:eastAsia="en-US"/>
              </w:rPr>
            </w:pPr>
          </w:p>
        </w:tc>
        <w:tc>
          <w:tcPr>
            <w:tcW w:w="1417" w:type="dxa"/>
            <w:vMerge/>
            <w:tcBorders>
              <w:left w:val="single" w:sz="4" w:space="0" w:color="auto"/>
              <w:bottom w:val="single" w:sz="4" w:space="0" w:color="auto"/>
              <w:right w:val="single" w:sz="4" w:space="0" w:color="auto"/>
            </w:tcBorders>
            <w:shd w:val="clear" w:color="auto" w:fill="auto"/>
          </w:tcPr>
          <w:p w14:paraId="48784DA4" w14:textId="77777777" w:rsidR="00851C23" w:rsidRPr="006A6795" w:rsidRDefault="00851C23" w:rsidP="00851C23">
            <w:pPr>
              <w:suppressAutoHyphens w:val="0"/>
              <w:spacing w:line="276" w:lineRule="auto"/>
              <w:jc w:val="center"/>
              <w:rPr>
                <w:b/>
                <w:bCs/>
                <w:lang w:val="cs-CZ" w:eastAsia="en-US"/>
              </w:rPr>
            </w:pPr>
          </w:p>
        </w:tc>
        <w:tc>
          <w:tcPr>
            <w:tcW w:w="850" w:type="dxa"/>
            <w:tcBorders>
              <w:left w:val="single" w:sz="4" w:space="0" w:color="auto"/>
              <w:bottom w:val="single" w:sz="4" w:space="0" w:color="auto"/>
              <w:right w:val="single" w:sz="4" w:space="0" w:color="auto"/>
            </w:tcBorders>
          </w:tcPr>
          <w:p w14:paraId="2C6E6503" w14:textId="77777777" w:rsidR="00851C23" w:rsidRPr="006A6795" w:rsidRDefault="00851C23" w:rsidP="00851C23">
            <w:pPr>
              <w:suppressAutoHyphens w:val="0"/>
              <w:spacing w:line="276" w:lineRule="auto"/>
              <w:jc w:val="center"/>
              <w:rPr>
                <w:b/>
                <w:bCs/>
                <w:lang w:val="cs-CZ" w:eastAsia="en-US"/>
              </w:rPr>
            </w:pPr>
          </w:p>
        </w:tc>
        <w:tc>
          <w:tcPr>
            <w:tcW w:w="974" w:type="dxa"/>
            <w:tcBorders>
              <w:left w:val="single" w:sz="4" w:space="0" w:color="auto"/>
              <w:bottom w:val="single" w:sz="4" w:space="0" w:color="auto"/>
              <w:right w:val="single" w:sz="4" w:space="0" w:color="auto"/>
            </w:tcBorders>
          </w:tcPr>
          <w:p w14:paraId="0CBDC88E" w14:textId="77777777" w:rsidR="00851C23" w:rsidRPr="006A6795" w:rsidRDefault="00851C23" w:rsidP="00851C23">
            <w:pPr>
              <w:suppressAutoHyphens w:val="0"/>
              <w:spacing w:line="276" w:lineRule="auto"/>
              <w:jc w:val="center"/>
              <w:rPr>
                <w:b/>
                <w:bCs/>
                <w:lang w:val="cs-CZ" w:eastAsia="en-US"/>
              </w:rPr>
            </w:pPr>
          </w:p>
        </w:tc>
        <w:tc>
          <w:tcPr>
            <w:tcW w:w="974" w:type="dxa"/>
            <w:tcBorders>
              <w:left w:val="single" w:sz="4" w:space="0" w:color="auto"/>
              <w:bottom w:val="single" w:sz="4" w:space="0" w:color="auto"/>
              <w:right w:val="single" w:sz="4" w:space="0" w:color="auto"/>
            </w:tcBorders>
          </w:tcPr>
          <w:p w14:paraId="570060FC" w14:textId="45ACAEE1" w:rsidR="00851C23" w:rsidRPr="006A6795" w:rsidRDefault="00851C23" w:rsidP="00851C23">
            <w:pPr>
              <w:suppressAutoHyphens w:val="0"/>
              <w:spacing w:line="276" w:lineRule="auto"/>
              <w:jc w:val="center"/>
              <w:rPr>
                <w:b/>
                <w:bCs/>
                <w:lang w:val="cs-CZ" w:eastAsia="en-US"/>
              </w:rPr>
            </w:pPr>
          </w:p>
        </w:tc>
      </w:tr>
      <w:tr w:rsidR="006A6795" w:rsidRPr="000E3409" w14:paraId="73E93C33" w14:textId="77777777" w:rsidTr="006A6795">
        <w:trPr>
          <w:trHeight w:val="256"/>
        </w:trPr>
        <w:tc>
          <w:tcPr>
            <w:tcW w:w="675" w:type="dxa"/>
            <w:tcBorders>
              <w:top w:val="single" w:sz="4" w:space="0" w:color="auto"/>
              <w:left w:val="single" w:sz="4" w:space="0" w:color="auto"/>
              <w:bottom w:val="single" w:sz="4" w:space="0" w:color="000000"/>
              <w:right w:val="single" w:sz="4" w:space="0" w:color="auto"/>
            </w:tcBorders>
            <w:shd w:val="clear" w:color="auto" w:fill="C0C0C0"/>
            <w:vAlign w:val="center"/>
          </w:tcPr>
          <w:p w14:paraId="4BF4FC9C" w14:textId="77777777" w:rsidR="006A6795" w:rsidRPr="006A6795" w:rsidRDefault="006A6795" w:rsidP="006A6795">
            <w:pPr>
              <w:suppressAutoHyphens w:val="0"/>
              <w:spacing w:line="276" w:lineRule="auto"/>
              <w:jc w:val="center"/>
              <w:rPr>
                <w:b/>
                <w:bCs/>
                <w:lang w:val="cs-CZ" w:eastAsia="en-US"/>
              </w:rPr>
            </w:pPr>
            <w:r w:rsidRPr="006A6795">
              <w:rPr>
                <w:b/>
                <w:bCs/>
                <w:lang w:val="cs-CZ" w:eastAsia="en-US"/>
              </w:rPr>
              <w:lastRenderedPageBreak/>
              <w:t>Nr.</w:t>
            </w:r>
          </w:p>
          <w:p w14:paraId="55E5A93D" w14:textId="108BDB45" w:rsidR="006A6795" w:rsidRPr="006A6795" w:rsidRDefault="006A6795" w:rsidP="006A6795">
            <w:pPr>
              <w:suppressAutoHyphens w:val="0"/>
              <w:spacing w:line="276" w:lineRule="auto"/>
              <w:jc w:val="center"/>
              <w:rPr>
                <w:b/>
                <w:bCs/>
                <w:lang w:val="cs-CZ" w:eastAsia="en-US"/>
              </w:rPr>
            </w:pPr>
            <w:r w:rsidRPr="006A6795">
              <w:rPr>
                <w:b/>
                <w:bCs/>
                <w:lang w:val="cs-CZ" w:eastAsia="en-US"/>
              </w:rPr>
              <w:t>p.k.</w:t>
            </w:r>
          </w:p>
        </w:tc>
        <w:tc>
          <w:tcPr>
            <w:tcW w:w="2268" w:type="dxa"/>
            <w:tcBorders>
              <w:top w:val="single" w:sz="4" w:space="0" w:color="auto"/>
              <w:left w:val="single" w:sz="4" w:space="0" w:color="auto"/>
              <w:bottom w:val="single" w:sz="4" w:space="0" w:color="000000"/>
              <w:right w:val="single" w:sz="4" w:space="0" w:color="auto"/>
            </w:tcBorders>
            <w:shd w:val="clear" w:color="auto" w:fill="C0C0C0"/>
            <w:noWrap/>
            <w:vAlign w:val="center"/>
          </w:tcPr>
          <w:p w14:paraId="669A76EE" w14:textId="60679D70" w:rsidR="006A6795" w:rsidRPr="006A6795" w:rsidRDefault="006A6795" w:rsidP="006A6795">
            <w:pPr>
              <w:suppressAutoHyphens w:val="0"/>
              <w:spacing w:line="276" w:lineRule="auto"/>
              <w:jc w:val="center"/>
              <w:rPr>
                <w:b/>
                <w:bCs/>
                <w:lang w:val="cs-CZ" w:eastAsia="en-US"/>
              </w:rPr>
            </w:pPr>
            <w:r w:rsidRPr="006A6795">
              <w:rPr>
                <w:b/>
                <w:bCs/>
                <w:lang w:val="cs-CZ" w:eastAsia="en-US"/>
              </w:rPr>
              <w:t xml:space="preserve">Pakalpojuma nosaukums/ </w:t>
            </w:r>
            <w:r>
              <w:rPr>
                <w:b/>
                <w:bCs/>
                <w:lang w:val="cs-CZ" w:eastAsia="en-US"/>
              </w:rPr>
              <w:t>p</w:t>
            </w:r>
            <w:r w:rsidRPr="006A6795">
              <w:rPr>
                <w:b/>
                <w:bCs/>
                <w:lang w:val="cs-CZ" w:eastAsia="en-US"/>
              </w:rPr>
              <w:t>rasības</w:t>
            </w:r>
          </w:p>
        </w:tc>
        <w:tc>
          <w:tcPr>
            <w:tcW w:w="2552" w:type="dxa"/>
            <w:tcBorders>
              <w:top w:val="single" w:sz="4" w:space="0" w:color="auto"/>
              <w:left w:val="single" w:sz="4" w:space="0" w:color="auto"/>
              <w:bottom w:val="single" w:sz="4" w:space="0" w:color="000000"/>
              <w:right w:val="single" w:sz="4" w:space="0" w:color="auto"/>
            </w:tcBorders>
            <w:shd w:val="clear" w:color="auto" w:fill="C0C0C0"/>
            <w:noWrap/>
            <w:vAlign w:val="center"/>
          </w:tcPr>
          <w:p w14:paraId="4ED16645" w14:textId="020FB472" w:rsidR="006A6795" w:rsidRPr="006A6795" w:rsidRDefault="006A6795" w:rsidP="006A6795">
            <w:pPr>
              <w:suppressAutoHyphens w:val="0"/>
              <w:spacing w:line="276" w:lineRule="auto"/>
              <w:jc w:val="center"/>
              <w:rPr>
                <w:lang w:val="cs-CZ" w:eastAsia="en-US"/>
              </w:rPr>
            </w:pPr>
            <w:r w:rsidRPr="006A6795">
              <w:rPr>
                <w:b/>
                <w:bCs/>
                <w:lang w:val="cs-CZ" w:eastAsia="en-US"/>
              </w:rPr>
              <w:t>Apraksts</w:t>
            </w:r>
          </w:p>
        </w:tc>
        <w:tc>
          <w:tcPr>
            <w:tcW w:w="1417" w:type="dxa"/>
            <w:tcBorders>
              <w:top w:val="single" w:sz="4" w:space="0" w:color="auto"/>
              <w:left w:val="single" w:sz="4" w:space="0" w:color="auto"/>
              <w:right w:val="single" w:sz="4" w:space="0" w:color="auto"/>
            </w:tcBorders>
            <w:shd w:val="clear" w:color="auto" w:fill="C0C0C0"/>
            <w:noWrap/>
            <w:vAlign w:val="center"/>
          </w:tcPr>
          <w:p w14:paraId="524D4ECA" w14:textId="2F8A3C54" w:rsidR="006A6795" w:rsidRPr="006A6795" w:rsidRDefault="006A6795" w:rsidP="006A6795">
            <w:pPr>
              <w:suppressAutoHyphens w:val="0"/>
              <w:spacing w:line="276" w:lineRule="auto"/>
              <w:jc w:val="center"/>
              <w:rPr>
                <w:b/>
                <w:bCs/>
                <w:lang w:val="cs-CZ" w:eastAsia="en-US"/>
              </w:rPr>
            </w:pPr>
            <w:r w:rsidRPr="006A6795">
              <w:rPr>
                <w:b/>
                <w:bCs/>
                <w:lang w:val="cs-CZ" w:eastAsia="en-US"/>
              </w:rPr>
              <w:t>Daudzums</w:t>
            </w:r>
          </w:p>
        </w:tc>
        <w:tc>
          <w:tcPr>
            <w:tcW w:w="850" w:type="dxa"/>
            <w:tcBorders>
              <w:top w:val="single" w:sz="4" w:space="0" w:color="auto"/>
              <w:left w:val="single" w:sz="4" w:space="0" w:color="auto"/>
              <w:right w:val="single" w:sz="4" w:space="0" w:color="auto"/>
            </w:tcBorders>
            <w:shd w:val="clear" w:color="auto" w:fill="C0C0C0"/>
            <w:vAlign w:val="center"/>
          </w:tcPr>
          <w:p w14:paraId="7AD48088" w14:textId="48D0C148" w:rsidR="006A6795" w:rsidRPr="006A6795" w:rsidRDefault="006A6795" w:rsidP="006A6795">
            <w:pPr>
              <w:suppressAutoHyphens w:val="0"/>
              <w:spacing w:line="276" w:lineRule="auto"/>
              <w:jc w:val="center"/>
              <w:rPr>
                <w:b/>
                <w:bCs/>
                <w:lang w:val="cs-CZ" w:eastAsia="en-US"/>
              </w:rPr>
            </w:pPr>
            <w:r w:rsidRPr="006A6795">
              <w:rPr>
                <w:b/>
                <w:bCs/>
                <w:lang w:val="cs-CZ" w:eastAsia="en-US"/>
              </w:rPr>
              <w:t>Cena par dienu</w:t>
            </w:r>
            <w:r w:rsidR="00DC7624">
              <w:rPr>
                <w:b/>
                <w:bCs/>
                <w:lang w:val="cs-CZ" w:eastAsia="en-US"/>
              </w:rPr>
              <w:t xml:space="preserve"> EUR</w:t>
            </w:r>
            <w:r w:rsidRPr="006A6795">
              <w:rPr>
                <w:b/>
                <w:bCs/>
                <w:lang w:val="cs-CZ" w:eastAsia="en-US"/>
              </w:rPr>
              <w:t>, bez PVN</w:t>
            </w:r>
          </w:p>
        </w:tc>
        <w:tc>
          <w:tcPr>
            <w:tcW w:w="974" w:type="dxa"/>
            <w:tcBorders>
              <w:top w:val="single" w:sz="4" w:space="0" w:color="auto"/>
              <w:left w:val="single" w:sz="4" w:space="0" w:color="auto"/>
              <w:right w:val="single" w:sz="4" w:space="0" w:color="auto"/>
            </w:tcBorders>
            <w:shd w:val="clear" w:color="auto" w:fill="C0C0C0"/>
            <w:vAlign w:val="center"/>
          </w:tcPr>
          <w:p w14:paraId="4553E9DA" w14:textId="5B3B6C5E" w:rsidR="006A6795" w:rsidRPr="006A6795" w:rsidRDefault="006A6795" w:rsidP="006A6795">
            <w:pPr>
              <w:suppressAutoHyphens w:val="0"/>
              <w:spacing w:line="276" w:lineRule="auto"/>
              <w:jc w:val="center"/>
              <w:rPr>
                <w:b/>
                <w:bCs/>
                <w:lang w:val="cs-CZ" w:eastAsia="en-US"/>
              </w:rPr>
            </w:pPr>
            <w:r w:rsidRPr="006A6795">
              <w:rPr>
                <w:b/>
                <w:bCs/>
                <w:lang w:val="cs-CZ" w:eastAsia="en-US"/>
              </w:rPr>
              <w:t>Kopējā cena EUR, bez PVN</w:t>
            </w:r>
          </w:p>
        </w:tc>
        <w:tc>
          <w:tcPr>
            <w:tcW w:w="974" w:type="dxa"/>
            <w:tcBorders>
              <w:top w:val="single" w:sz="4" w:space="0" w:color="auto"/>
              <w:left w:val="single" w:sz="4" w:space="0" w:color="auto"/>
              <w:right w:val="single" w:sz="4" w:space="0" w:color="auto"/>
            </w:tcBorders>
            <w:shd w:val="clear" w:color="auto" w:fill="C0C0C0"/>
            <w:vAlign w:val="center"/>
          </w:tcPr>
          <w:p w14:paraId="11B93E20" w14:textId="77777777" w:rsidR="006A6795" w:rsidRPr="006A6795" w:rsidRDefault="006A6795" w:rsidP="006A6795">
            <w:pPr>
              <w:spacing w:line="276" w:lineRule="auto"/>
              <w:jc w:val="center"/>
              <w:rPr>
                <w:b/>
                <w:bCs/>
                <w:lang w:val="cs-CZ" w:eastAsia="en-US"/>
              </w:rPr>
            </w:pPr>
            <w:r w:rsidRPr="006A6795">
              <w:rPr>
                <w:b/>
                <w:bCs/>
                <w:lang w:val="cs-CZ" w:eastAsia="en-US"/>
              </w:rPr>
              <w:t>Kopējā cena EUR,</w:t>
            </w:r>
          </w:p>
          <w:p w14:paraId="3F3F2131" w14:textId="0A90FB4A" w:rsidR="006A6795" w:rsidRPr="006A6795" w:rsidRDefault="006A6795" w:rsidP="006A6795">
            <w:pPr>
              <w:suppressAutoHyphens w:val="0"/>
              <w:spacing w:line="276" w:lineRule="auto"/>
              <w:jc w:val="center"/>
              <w:rPr>
                <w:b/>
                <w:bCs/>
                <w:lang w:val="cs-CZ" w:eastAsia="en-US"/>
              </w:rPr>
            </w:pPr>
            <w:r w:rsidRPr="006A6795">
              <w:rPr>
                <w:b/>
                <w:bCs/>
                <w:lang w:val="cs-CZ" w:eastAsia="en-US"/>
              </w:rPr>
              <w:t>ar PVN</w:t>
            </w:r>
          </w:p>
        </w:tc>
      </w:tr>
      <w:tr w:rsidR="00851C23" w:rsidRPr="000E3409" w14:paraId="7ABB4846" w14:textId="44958601" w:rsidTr="006A6795">
        <w:trPr>
          <w:trHeight w:val="256"/>
        </w:trPr>
        <w:tc>
          <w:tcPr>
            <w:tcW w:w="675" w:type="dxa"/>
            <w:tcBorders>
              <w:top w:val="single" w:sz="4" w:space="0" w:color="auto"/>
              <w:left w:val="single" w:sz="4" w:space="0" w:color="auto"/>
              <w:bottom w:val="single" w:sz="4" w:space="0" w:color="auto"/>
              <w:right w:val="single" w:sz="4" w:space="0" w:color="auto"/>
            </w:tcBorders>
            <w:shd w:val="clear" w:color="auto" w:fill="BFBFBF"/>
          </w:tcPr>
          <w:p w14:paraId="319B1840" w14:textId="77777777" w:rsidR="00851C23" w:rsidRPr="006A6795" w:rsidRDefault="00851C23" w:rsidP="00851C23">
            <w:pPr>
              <w:suppressAutoHyphens w:val="0"/>
              <w:spacing w:line="276" w:lineRule="auto"/>
              <w:rPr>
                <w:b/>
                <w:bCs/>
                <w:lang w:val="cs-CZ" w:eastAsia="en-US"/>
              </w:rPr>
            </w:pPr>
            <w:r w:rsidRPr="006A6795">
              <w:rPr>
                <w:b/>
                <w:bCs/>
                <w:lang w:val="cs-CZ"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BFBFBF"/>
            <w:noWrap/>
          </w:tcPr>
          <w:p w14:paraId="25FE141C" w14:textId="77777777" w:rsidR="00851C23" w:rsidRPr="006A6795" w:rsidRDefault="00851C23" w:rsidP="00851C23">
            <w:pPr>
              <w:suppressAutoHyphens w:val="0"/>
              <w:spacing w:line="276" w:lineRule="auto"/>
              <w:rPr>
                <w:b/>
                <w:bCs/>
                <w:lang w:val="cs-CZ" w:eastAsia="en-US"/>
              </w:rPr>
            </w:pPr>
            <w:r w:rsidRPr="006A6795">
              <w:rPr>
                <w:b/>
                <w:bCs/>
                <w:lang w:val="cs-CZ" w:eastAsia="en-US"/>
              </w:rPr>
              <w:t>Galvenais sekretārs</w:t>
            </w:r>
          </w:p>
        </w:tc>
        <w:tc>
          <w:tcPr>
            <w:tcW w:w="2552" w:type="dxa"/>
            <w:tcBorders>
              <w:top w:val="single" w:sz="4" w:space="0" w:color="auto"/>
              <w:left w:val="single" w:sz="4" w:space="0" w:color="auto"/>
              <w:bottom w:val="single" w:sz="4" w:space="0" w:color="auto"/>
              <w:right w:val="single" w:sz="4" w:space="0" w:color="auto"/>
            </w:tcBorders>
            <w:shd w:val="clear" w:color="auto" w:fill="BFBFBF"/>
            <w:noWrap/>
          </w:tcPr>
          <w:p w14:paraId="1F564D3E" w14:textId="77777777" w:rsidR="00851C23" w:rsidRPr="006A6795" w:rsidRDefault="00851C23" w:rsidP="00851C23">
            <w:pPr>
              <w:suppressAutoHyphens w:val="0"/>
              <w:spacing w:line="276" w:lineRule="auto"/>
              <w:rPr>
                <w:lang w:val="cs-CZ"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14:paraId="4CDDF98C" w14:textId="77777777" w:rsidR="00851C23" w:rsidRPr="006A6795" w:rsidRDefault="00851C23" w:rsidP="00851C23">
            <w:pPr>
              <w:suppressAutoHyphens w:val="0"/>
              <w:spacing w:line="276" w:lineRule="auto"/>
              <w:rPr>
                <w:b/>
                <w:bCs/>
                <w:lang w:val="cs-CZ"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14:paraId="267A25E9" w14:textId="77777777" w:rsidR="00851C23" w:rsidRPr="006A6795" w:rsidRDefault="00851C23" w:rsidP="00851C23">
            <w:pPr>
              <w:suppressAutoHyphens w:val="0"/>
              <w:spacing w:line="276" w:lineRule="auto"/>
              <w:rPr>
                <w:b/>
                <w:bCs/>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BFBFBF"/>
          </w:tcPr>
          <w:p w14:paraId="582DE4A8" w14:textId="77777777" w:rsidR="00851C23" w:rsidRPr="006A6795" w:rsidRDefault="00851C23" w:rsidP="00851C23">
            <w:pPr>
              <w:suppressAutoHyphens w:val="0"/>
              <w:spacing w:line="276" w:lineRule="auto"/>
              <w:rPr>
                <w:b/>
                <w:bCs/>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BFBFBF"/>
          </w:tcPr>
          <w:p w14:paraId="3742A1C4" w14:textId="67C3A8C1" w:rsidR="00851C23" w:rsidRPr="006A6795" w:rsidRDefault="00851C23" w:rsidP="00851C23">
            <w:pPr>
              <w:suppressAutoHyphens w:val="0"/>
              <w:spacing w:line="276" w:lineRule="auto"/>
              <w:rPr>
                <w:b/>
                <w:bCs/>
                <w:lang w:val="cs-CZ" w:eastAsia="en-US"/>
              </w:rPr>
            </w:pPr>
          </w:p>
        </w:tc>
      </w:tr>
      <w:tr w:rsidR="00851C23" w:rsidRPr="000E3409" w14:paraId="238466BE" w14:textId="1244A809" w:rsidTr="006A6795">
        <w:trPr>
          <w:trHeight w:val="698"/>
        </w:trPr>
        <w:tc>
          <w:tcPr>
            <w:tcW w:w="675" w:type="dxa"/>
            <w:tcBorders>
              <w:top w:val="single" w:sz="4" w:space="0" w:color="auto"/>
              <w:left w:val="single" w:sz="4" w:space="0" w:color="auto"/>
              <w:right w:val="single" w:sz="4" w:space="0" w:color="auto"/>
            </w:tcBorders>
            <w:shd w:val="clear" w:color="auto" w:fill="auto"/>
          </w:tcPr>
          <w:p w14:paraId="7DD08C27" w14:textId="77777777" w:rsidR="00851C23" w:rsidRPr="006A6795" w:rsidRDefault="00851C23" w:rsidP="00851C23">
            <w:pPr>
              <w:suppressAutoHyphens w:val="0"/>
              <w:spacing w:line="276" w:lineRule="auto"/>
              <w:rPr>
                <w:lang w:val="cs-CZ" w:eastAsia="en-US"/>
              </w:rPr>
            </w:pPr>
            <w:r w:rsidRPr="006A6795">
              <w:rPr>
                <w:lang w:val="cs-CZ" w:eastAsia="en-US"/>
              </w:rPr>
              <w:t>2.1.</w:t>
            </w:r>
          </w:p>
        </w:tc>
        <w:tc>
          <w:tcPr>
            <w:tcW w:w="2268" w:type="dxa"/>
            <w:tcBorders>
              <w:top w:val="single" w:sz="4" w:space="0" w:color="auto"/>
              <w:left w:val="single" w:sz="4" w:space="0" w:color="auto"/>
              <w:right w:val="single" w:sz="4" w:space="0" w:color="auto"/>
            </w:tcBorders>
            <w:shd w:val="clear" w:color="auto" w:fill="auto"/>
            <w:noWrap/>
          </w:tcPr>
          <w:p w14:paraId="449DB592" w14:textId="77777777" w:rsidR="00851C23" w:rsidRPr="006A6795" w:rsidRDefault="00851C23" w:rsidP="00851C23">
            <w:pPr>
              <w:suppressAutoHyphens w:val="0"/>
              <w:spacing w:line="276" w:lineRule="auto"/>
              <w:rPr>
                <w:lang w:val="cs-CZ" w:eastAsia="en-US"/>
              </w:rPr>
            </w:pPr>
            <w:r w:rsidRPr="006A6795">
              <w:rPr>
                <w:lang w:val="cs-CZ" w:eastAsia="en-US"/>
              </w:rPr>
              <w:t>Galveno sekretāru nozīmē Galvenais tiesnesis.</w:t>
            </w:r>
          </w:p>
        </w:tc>
        <w:tc>
          <w:tcPr>
            <w:tcW w:w="2552" w:type="dxa"/>
            <w:tcBorders>
              <w:top w:val="single" w:sz="4" w:space="0" w:color="auto"/>
              <w:left w:val="single" w:sz="4" w:space="0" w:color="auto"/>
              <w:right w:val="single" w:sz="4" w:space="0" w:color="auto"/>
            </w:tcBorders>
            <w:shd w:val="clear" w:color="auto" w:fill="auto"/>
            <w:noWrap/>
          </w:tcPr>
          <w:p w14:paraId="714B7030" w14:textId="4CBC13CE" w:rsidR="00851C23" w:rsidRPr="006A6795" w:rsidRDefault="00851C23" w:rsidP="00851C23">
            <w:pPr>
              <w:suppressAutoHyphens w:val="0"/>
              <w:spacing w:line="276" w:lineRule="auto"/>
              <w:rPr>
                <w:lang w:val="cs-CZ" w:eastAsia="en-US"/>
              </w:rPr>
            </w:pPr>
            <w:r w:rsidRPr="006A6795">
              <w:rPr>
                <w:lang w:val="cs-CZ" w:eastAsia="en-US"/>
              </w:rPr>
              <w:t xml:space="preserve">Galvenais sekretārs veic sacensību statistisko uzskaiti (spēļu rezultāti, individuālās spēlētāju statistikas uzskaite, informācijas atjaunošana mājaslapā un sacensību vietā). Galvenais sekretārs ir atbildīgs par operatīvu informācijas </w:t>
            </w:r>
            <w:r w:rsidR="00D54B42" w:rsidRPr="006A6795">
              <w:rPr>
                <w:lang w:val="cs-CZ" w:eastAsia="en-US"/>
              </w:rPr>
              <w:t>apriti par not</w:t>
            </w:r>
            <w:r w:rsidRPr="006A6795">
              <w:rPr>
                <w:lang w:val="cs-CZ" w:eastAsia="en-US"/>
              </w:rPr>
              <w:t xml:space="preserve">iekošo turnīru. </w:t>
            </w:r>
          </w:p>
        </w:tc>
        <w:tc>
          <w:tcPr>
            <w:tcW w:w="1417" w:type="dxa"/>
            <w:tcBorders>
              <w:top w:val="single" w:sz="4" w:space="0" w:color="auto"/>
              <w:left w:val="single" w:sz="4" w:space="0" w:color="auto"/>
              <w:right w:val="single" w:sz="4" w:space="0" w:color="auto"/>
            </w:tcBorders>
            <w:shd w:val="clear" w:color="auto" w:fill="auto"/>
            <w:noWrap/>
          </w:tcPr>
          <w:p w14:paraId="761BCC95" w14:textId="77777777" w:rsidR="00851C23" w:rsidRPr="006A6795" w:rsidRDefault="00851C23" w:rsidP="00851C23">
            <w:pPr>
              <w:suppressAutoHyphens w:val="0"/>
              <w:spacing w:line="276" w:lineRule="auto"/>
              <w:rPr>
                <w:lang w:val="cs-CZ" w:eastAsia="en-US"/>
              </w:rPr>
            </w:pPr>
            <w:r w:rsidRPr="006A6795">
              <w:rPr>
                <w:lang w:val="cs-CZ" w:eastAsia="en-US"/>
              </w:rPr>
              <w:t>10 turnīri – 26 dienas</w:t>
            </w:r>
          </w:p>
        </w:tc>
        <w:tc>
          <w:tcPr>
            <w:tcW w:w="850" w:type="dxa"/>
            <w:tcBorders>
              <w:top w:val="single" w:sz="4" w:space="0" w:color="auto"/>
              <w:left w:val="single" w:sz="4" w:space="0" w:color="auto"/>
              <w:right w:val="single" w:sz="4" w:space="0" w:color="auto"/>
            </w:tcBorders>
          </w:tcPr>
          <w:p w14:paraId="0EAD4009" w14:textId="77777777" w:rsidR="00851C23" w:rsidRPr="006A6795" w:rsidRDefault="00851C23" w:rsidP="00851C23">
            <w:pPr>
              <w:suppressAutoHyphens w:val="0"/>
              <w:spacing w:line="276" w:lineRule="auto"/>
              <w:rPr>
                <w:lang w:val="cs-CZ" w:eastAsia="en-US"/>
              </w:rPr>
            </w:pPr>
          </w:p>
        </w:tc>
        <w:tc>
          <w:tcPr>
            <w:tcW w:w="974" w:type="dxa"/>
            <w:tcBorders>
              <w:top w:val="single" w:sz="4" w:space="0" w:color="auto"/>
              <w:left w:val="single" w:sz="4" w:space="0" w:color="auto"/>
              <w:right w:val="single" w:sz="4" w:space="0" w:color="auto"/>
            </w:tcBorders>
          </w:tcPr>
          <w:p w14:paraId="553BBA52" w14:textId="77777777" w:rsidR="00851C23" w:rsidRPr="006A6795" w:rsidRDefault="00851C23" w:rsidP="00851C23">
            <w:pPr>
              <w:suppressAutoHyphens w:val="0"/>
              <w:spacing w:line="276" w:lineRule="auto"/>
              <w:rPr>
                <w:lang w:val="cs-CZ" w:eastAsia="en-US"/>
              </w:rPr>
            </w:pPr>
          </w:p>
        </w:tc>
        <w:tc>
          <w:tcPr>
            <w:tcW w:w="974" w:type="dxa"/>
            <w:tcBorders>
              <w:top w:val="single" w:sz="4" w:space="0" w:color="auto"/>
              <w:left w:val="single" w:sz="4" w:space="0" w:color="auto"/>
              <w:right w:val="single" w:sz="4" w:space="0" w:color="auto"/>
            </w:tcBorders>
          </w:tcPr>
          <w:p w14:paraId="6EEF0DD9" w14:textId="73A9D420" w:rsidR="00851C23" w:rsidRPr="006A6795" w:rsidRDefault="00851C23" w:rsidP="00851C23">
            <w:pPr>
              <w:suppressAutoHyphens w:val="0"/>
              <w:spacing w:line="276" w:lineRule="auto"/>
              <w:rPr>
                <w:lang w:val="cs-CZ" w:eastAsia="en-US"/>
              </w:rPr>
            </w:pPr>
          </w:p>
        </w:tc>
      </w:tr>
      <w:tr w:rsidR="00851C23" w:rsidRPr="00446D4A" w14:paraId="43BBC30A" w14:textId="63F340F4" w:rsidTr="006A6795">
        <w:trPr>
          <w:trHeight w:val="256"/>
        </w:trPr>
        <w:tc>
          <w:tcPr>
            <w:tcW w:w="675" w:type="dxa"/>
            <w:tcBorders>
              <w:top w:val="single" w:sz="4" w:space="0" w:color="auto"/>
              <w:left w:val="single" w:sz="4" w:space="0" w:color="auto"/>
              <w:bottom w:val="single" w:sz="4" w:space="0" w:color="auto"/>
              <w:right w:val="single" w:sz="4" w:space="0" w:color="auto"/>
            </w:tcBorders>
            <w:shd w:val="clear" w:color="auto" w:fill="BFBFBF"/>
          </w:tcPr>
          <w:p w14:paraId="29664F2E" w14:textId="77777777" w:rsidR="00851C23" w:rsidRPr="006A6795" w:rsidRDefault="00851C23" w:rsidP="00851C23">
            <w:pPr>
              <w:suppressAutoHyphens w:val="0"/>
              <w:spacing w:line="276" w:lineRule="auto"/>
              <w:rPr>
                <w:b/>
                <w:lang w:val="cs-CZ" w:eastAsia="en-US"/>
              </w:rPr>
            </w:pPr>
            <w:r w:rsidRPr="006A6795">
              <w:rPr>
                <w:b/>
                <w:lang w:val="cs-CZ" w:eastAsia="en-US"/>
              </w:rPr>
              <w:t>3.</w:t>
            </w:r>
          </w:p>
        </w:tc>
        <w:tc>
          <w:tcPr>
            <w:tcW w:w="2268"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4F86E7A" w14:textId="77777777" w:rsidR="00851C23" w:rsidRPr="006A6795" w:rsidRDefault="00851C23" w:rsidP="00851C23">
            <w:pPr>
              <w:suppressAutoHyphens w:val="0"/>
              <w:spacing w:line="276" w:lineRule="auto"/>
              <w:rPr>
                <w:b/>
                <w:lang w:val="cs-CZ" w:eastAsia="en-US"/>
              </w:rPr>
            </w:pPr>
            <w:r w:rsidRPr="006A6795">
              <w:rPr>
                <w:b/>
                <w:lang w:val="cs-CZ" w:eastAsia="en-US"/>
              </w:rPr>
              <w:t>Laukuma tiesneši</w:t>
            </w:r>
          </w:p>
        </w:tc>
        <w:tc>
          <w:tcPr>
            <w:tcW w:w="2552" w:type="dxa"/>
            <w:tcBorders>
              <w:top w:val="single" w:sz="4" w:space="0" w:color="auto"/>
              <w:left w:val="single" w:sz="4" w:space="0" w:color="auto"/>
              <w:bottom w:val="single" w:sz="4" w:space="0" w:color="auto"/>
              <w:right w:val="single" w:sz="4" w:space="0" w:color="auto"/>
            </w:tcBorders>
            <w:shd w:val="clear" w:color="auto" w:fill="BFBFBF"/>
            <w:noWrap/>
          </w:tcPr>
          <w:p w14:paraId="59B32532" w14:textId="77777777" w:rsidR="00851C23" w:rsidRPr="006A6795" w:rsidRDefault="00851C23" w:rsidP="00851C23">
            <w:pPr>
              <w:suppressAutoHyphens w:val="0"/>
              <w:spacing w:line="276" w:lineRule="auto"/>
              <w:jc w:val="center"/>
              <w:rPr>
                <w:b/>
                <w:lang w:val="cs-CZ"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14:paraId="48A6D810" w14:textId="77777777" w:rsidR="00851C23" w:rsidRPr="006A6795" w:rsidRDefault="00851C23" w:rsidP="00851C23">
            <w:pPr>
              <w:suppressAutoHyphens w:val="0"/>
              <w:spacing w:line="276" w:lineRule="auto"/>
              <w:rPr>
                <w:b/>
                <w:lang w:val="cs-CZ"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14:paraId="346140E7" w14:textId="77777777" w:rsidR="00851C23" w:rsidRPr="006A6795" w:rsidRDefault="00851C23" w:rsidP="00851C23">
            <w:pPr>
              <w:suppressAutoHyphens w:val="0"/>
              <w:spacing w:line="276" w:lineRule="auto"/>
              <w:rPr>
                <w:b/>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BFBFBF"/>
          </w:tcPr>
          <w:p w14:paraId="7C7587B4" w14:textId="77777777" w:rsidR="00851C23" w:rsidRPr="006A6795" w:rsidRDefault="00851C23" w:rsidP="00851C23">
            <w:pPr>
              <w:suppressAutoHyphens w:val="0"/>
              <w:spacing w:line="276" w:lineRule="auto"/>
              <w:rPr>
                <w:b/>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BFBFBF"/>
          </w:tcPr>
          <w:p w14:paraId="060FCC0D" w14:textId="6F67CECD" w:rsidR="00851C23" w:rsidRPr="006A6795" w:rsidRDefault="00851C23" w:rsidP="00851C23">
            <w:pPr>
              <w:suppressAutoHyphens w:val="0"/>
              <w:spacing w:line="276" w:lineRule="auto"/>
              <w:rPr>
                <w:b/>
                <w:lang w:val="cs-CZ" w:eastAsia="en-US"/>
              </w:rPr>
            </w:pPr>
          </w:p>
        </w:tc>
      </w:tr>
      <w:tr w:rsidR="00851C23" w:rsidRPr="000E3409" w14:paraId="60779EE7" w14:textId="2713C86B" w:rsidTr="006A6795">
        <w:trPr>
          <w:trHeight w:val="25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5363FAF" w14:textId="77777777" w:rsidR="00851C23" w:rsidRPr="006A6795" w:rsidRDefault="00851C23" w:rsidP="00851C23">
            <w:pPr>
              <w:suppressAutoHyphens w:val="0"/>
              <w:spacing w:line="276" w:lineRule="auto"/>
              <w:rPr>
                <w:lang w:val="cs-CZ" w:eastAsia="en-US"/>
              </w:rPr>
            </w:pPr>
            <w:r w:rsidRPr="006A6795">
              <w:rPr>
                <w:lang w:val="cs-CZ" w:eastAsia="en-US"/>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5E960" w14:textId="77777777" w:rsidR="00851C23" w:rsidRPr="006A6795" w:rsidRDefault="00851C23" w:rsidP="00D54B42">
            <w:pPr>
              <w:suppressAutoHyphens w:val="0"/>
              <w:spacing w:line="276" w:lineRule="auto"/>
              <w:rPr>
                <w:lang w:val="cs-CZ" w:eastAsia="en-US"/>
              </w:rPr>
            </w:pPr>
            <w:r w:rsidRPr="006A6795">
              <w:rPr>
                <w:lang w:val="cs-CZ" w:eastAsia="en-US"/>
              </w:rPr>
              <w:t>Laukuma tiesnešus nozīmē Galvenais tiesnesis. Tiesnešiem ir jābūt sertificētiem Latvijas Futbola federācijā.</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7846E8AE" w14:textId="77777777" w:rsidR="00851C23" w:rsidRPr="006A6795" w:rsidRDefault="00851C23" w:rsidP="00851C23">
            <w:pPr>
              <w:suppressAutoHyphens w:val="0"/>
              <w:spacing w:line="276" w:lineRule="auto"/>
              <w:rPr>
                <w:lang w:val="cs-CZ" w:eastAsia="en-US"/>
              </w:rPr>
            </w:pPr>
            <w:r w:rsidRPr="006A6795">
              <w:rPr>
                <w:lang w:val="cs-CZ" w:eastAsia="en-US"/>
              </w:rPr>
              <w:t xml:space="preserve">Laukuma tiesnešu pienākums ir tiesāt turnīra spēles saskaņā ar apstiprinātajiem UEFA un FIFA noteikumiem. Savā darbībā tiesneši ir tieši pakļauti sacensību Galvenajam tiesnesim. Tiesneši atbild par laukumu gatavību spēlēm, kontrolē futbolistu, vecāku un līdzjutēju uzvedību spēļu laikā.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3594F20" w14:textId="3AEF318F" w:rsidR="00851C23" w:rsidRPr="006A6795" w:rsidRDefault="007A7B83" w:rsidP="00851C23">
            <w:pPr>
              <w:suppressAutoHyphens w:val="0"/>
              <w:spacing w:line="276" w:lineRule="auto"/>
              <w:rPr>
                <w:lang w:val="cs-CZ" w:eastAsia="en-US"/>
              </w:rPr>
            </w:pPr>
            <w:r w:rsidRPr="006A6795">
              <w:rPr>
                <w:lang w:val="cs-CZ" w:eastAsia="en-US"/>
              </w:rPr>
              <w:t>4</w:t>
            </w:r>
            <w:r w:rsidR="00851C23" w:rsidRPr="006A6795">
              <w:rPr>
                <w:lang w:val="cs-CZ" w:eastAsia="en-US"/>
              </w:rPr>
              <w:t xml:space="preserve"> cilvēki katrā turnīrā. </w:t>
            </w:r>
          </w:p>
          <w:p w14:paraId="5A2D8AD0" w14:textId="77777777" w:rsidR="00DC7624" w:rsidRDefault="00DC7624" w:rsidP="00851C23">
            <w:pPr>
              <w:suppressAutoHyphens w:val="0"/>
              <w:spacing w:line="276" w:lineRule="auto"/>
              <w:rPr>
                <w:lang w:val="cs-CZ" w:eastAsia="en-US"/>
              </w:rPr>
            </w:pPr>
            <w:r>
              <w:rPr>
                <w:lang w:val="cs-CZ" w:eastAsia="en-US"/>
              </w:rPr>
              <w:t>Kopā –</w:t>
            </w:r>
          </w:p>
          <w:p w14:paraId="243D5877" w14:textId="46D450D3" w:rsidR="00851C23" w:rsidRPr="006A6795" w:rsidRDefault="00851C23" w:rsidP="00851C23">
            <w:pPr>
              <w:suppressAutoHyphens w:val="0"/>
              <w:spacing w:line="276" w:lineRule="auto"/>
              <w:rPr>
                <w:lang w:val="cs-CZ" w:eastAsia="en-US"/>
              </w:rPr>
            </w:pPr>
            <w:r w:rsidRPr="006A6795">
              <w:rPr>
                <w:lang w:val="cs-CZ" w:eastAsia="en-US"/>
              </w:rPr>
              <w:t>10 turnīri, 26 dienas</w:t>
            </w:r>
          </w:p>
        </w:tc>
        <w:tc>
          <w:tcPr>
            <w:tcW w:w="850" w:type="dxa"/>
            <w:tcBorders>
              <w:top w:val="single" w:sz="4" w:space="0" w:color="auto"/>
              <w:left w:val="single" w:sz="4" w:space="0" w:color="auto"/>
              <w:bottom w:val="single" w:sz="4" w:space="0" w:color="auto"/>
              <w:right w:val="single" w:sz="4" w:space="0" w:color="auto"/>
            </w:tcBorders>
          </w:tcPr>
          <w:p w14:paraId="330C6664" w14:textId="77777777" w:rsidR="00851C23" w:rsidRPr="006A6795" w:rsidRDefault="00851C23" w:rsidP="00851C23">
            <w:pPr>
              <w:suppressAutoHyphens w:val="0"/>
              <w:spacing w:line="276" w:lineRule="auto"/>
              <w:rPr>
                <w:lang w:val="cs-CZ" w:eastAsia="en-US"/>
              </w:rPr>
            </w:pPr>
          </w:p>
        </w:tc>
        <w:tc>
          <w:tcPr>
            <w:tcW w:w="974" w:type="dxa"/>
            <w:tcBorders>
              <w:top w:val="single" w:sz="4" w:space="0" w:color="auto"/>
              <w:left w:val="single" w:sz="4" w:space="0" w:color="auto"/>
              <w:bottom w:val="single" w:sz="4" w:space="0" w:color="auto"/>
              <w:right w:val="single" w:sz="4" w:space="0" w:color="auto"/>
            </w:tcBorders>
          </w:tcPr>
          <w:p w14:paraId="1CFB93B1" w14:textId="77777777" w:rsidR="00851C23" w:rsidRPr="006A6795" w:rsidRDefault="00851C23" w:rsidP="00851C23">
            <w:pPr>
              <w:suppressAutoHyphens w:val="0"/>
              <w:spacing w:line="276" w:lineRule="auto"/>
              <w:rPr>
                <w:lang w:val="cs-CZ" w:eastAsia="en-US"/>
              </w:rPr>
            </w:pPr>
          </w:p>
        </w:tc>
        <w:tc>
          <w:tcPr>
            <w:tcW w:w="974" w:type="dxa"/>
            <w:tcBorders>
              <w:top w:val="single" w:sz="4" w:space="0" w:color="auto"/>
              <w:left w:val="single" w:sz="4" w:space="0" w:color="auto"/>
              <w:bottom w:val="single" w:sz="4" w:space="0" w:color="auto"/>
              <w:right w:val="single" w:sz="4" w:space="0" w:color="auto"/>
            </w:tcBorders>
          </w:tcPr>
          <w:p w14:paraId="3CFC8577" w14:textId="43E400B2" w:rsidR="00851C23" w:rsidRPr="006A6795" w:rsidRDefault="00851C23" w:rsidP="00851C23">
            <w:pPr>
              <w:suppressAutoHyphens w:val="0"/>
              <w:spacing w:line="276" w:lineRule="auto"/>
              <w:rPr>
                <w:lang w:val="cs-CZ" w:eastAsia="en-US"/>
              </w:rPr>
            </w:pPr>
          </w:p>
        </w:tc>
      </w:tr>
      <w:tr w:rsidR="00851C23" w:rsidRPr="000E3409" w14:paraId="22A80C41" w14:textId="77777777" w:rsidTr="006A6795">
        <w:trPr>
          <w:trHeight w:val="567"/>
        </w:trPr>
        <w:tc>
          <w:tcPr>
            <w:tcW w:w="8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946CCC" w14:textId="632A4E4D" w:rsidR="00851C23" w:rsidRPr="006A6795" w:rsidRDefault="00DC7624" w:rsidP="006A6795">
            <w:pPr>
              <w:suppressAutoHyphens w:val="0"/>
              <w:spacing w:line="276" w:lineRule="auto"/>
              <w:jc w:val="right"/>
              <w:rPr>
                <w:b/>
                <w:lang w:val="cs-CZ" w:eastAsia="en-US"/>
              </w:rPr>
            </w:pPr>
            <w:r>
              <w:rPr>
                <w:b/>
                <w:lang w:val="cs-CZ" w:eastAsia="en-US"/>
              </w:rPr>
              <w:t xml:space="preserve">Cena kopā </w:t>
            </w:r>
            <w:r w:rsidR="00851C23" w:rsidRPr="006A6795">
              <w:rPr>
                <w:b/>
                <w:lang w:val="cs-CZ" w:eastAsia="en-US"/>
              </w:rPr>
              <w:t>bez PVN</w:t>
            </w:r>
            <w:r>
              <w:rPr>
                <w:b/>
                <w:lang w:val="cs-CZ" w:eastAsia="en-US"/>
              </w:rPr>
              <w:t>, EUR</w:t>
            </w:r>
          </w:p>
        </w:tc>
        <w:tc>
          <w:tcPr>
            <w:tcW w:w="974" w:type="dxa"/>
            <w:tcBorders>
              <w:top w:val="single" w:sz="4" w:space="0" w:color="auto"/>
              <w:left w:val="single" w:sz="4" w:space="0" w:color="auto"/>
              <w:bottom w:val="single" w:sz="4" w:space="0" w:color="auto"/>
              <w:right w:val="single" w:sz="4" w:space="0" w:color="auto"/>
            </w:tcBorders>
          </w:tcPr>
          <w:p w14:paraId="301EA4E1" w14:textId="77777777" w:rsidR="00851C23" w:rsidRPr="006A6795" w:rsidRDefault="00851C23" w:rsidP="00851C23">
            <w:pPr>
              <w:suppressAutoHyphens w:val="0"/>
              <w:spacing w:line="276" w:lineRule="auto"/>
              <w:rPr>
                <w:lang w:val="cs-CZ" w:eastAsia="en-US"/>
              </w:rPr>
            </w:pPr>
          </w:p>
        </w:tc>
      </w:tr>
      <w:tr w:rsidR="00851C23" w:rsidRPr="000E3409" w14:paraId="6A7A1A30" w14:textId="77777777" w:rsidTr="006A6795">
        <w:trPr>
          <w:trHeight w:val="567"/>
        </w:trPr>
        <w:tc>
          <w:tcPr>
            <w:tcW w:w="8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FA1BF8" w14:textId="5B155FBF" w:rsidR="00851C23" w:rsidRPr="006A6795" w:rsidRDefault="00851C23" w:rsidP="006A6795">
            <w:pPr>
              <w:suppressAutoHyphens w:val="0"/>
              <w:spacing w:line="276" w:lineRule="auto"/>
              <w:jc w:val="right"/>
              <w:rPr>
                <w:b/>
                <w:lang w:eastAsia="en-US"/>
              </w:rPr>
            </w:pPr>
            <w:r w:rsidRPr="006A6795">
              <w:rPr>
                <w:b/>
                <w:lang w:eastAsia="en-US"/>
              </w:rPr>
              <w:t>PVN</w:t>
            </w:r>
            <w:r w:rsidR="00DC7624">
              <w:rPr>
                <w:b/>
                <w:lang w:eastAsia="en-US"/>
              </w:rPr>
              <w:t xml:space="preserve"> summa,</w:t>
            </w:r>
            <w:r w:rsidRPr="006A6795">
              <w:rPr>
                <w:b/>
                <w:lang w:eastAsia="en-US"/>
              </w:rPr>
              <w:t xml:space="preserve"> EUR</w:t>
            </w:r>
          </w:p>
        </w:tc>
        <w:tc>
          <w:tcPr>
            <w:tcW w:w="974" w:type="dxa"/>
            <w:tcBorders>
              <w:top w:val="single" w:sz="4" w:space="0" w:color="auto"/>
              <w:left w:val="single" w:sz="4" w:space="0" w:color="auto"/>
              <w:bottom w:val="single" w:sz="4" w:space="0" w:color="auto"/>
              <w:right w:val="single" w:sz="4" w:space="0" w:color="auto"/>
            </w:tcBorders>
          </w:tcPr>
          <w:p w14:paraId="5C0FF014" w14:textId="77777777" w:rsidR="00851C23" w:rsidRPr="006A6795" w:rsidRDefault="00851C23" w:rsidP="00851C23">
            <w:pPr>
              <w:suppressAutoHyphens w:val="0"/>
              <w:spacing w:line="276" w:lineRule="auto"/>
              <w:rPr>
                <w:lang w:val="cs-CZ" w:eastAsia="en-US"/>
              </w:rPr>
            </w:pPr>
          </w:p>
        </w:tc>
      </w:tr>
      <w:tr w:rsidR="00851C23" w:rsidRPr="000E3409" w14:paraId="442155F0" w14:textId="77777777" w:rsidTr="006A6795">
        <w:trPr>
          <w:trHeight w:val="567"/>
        </w:trPr>
        <w:tc>
          <w:tcPr>
            <w:tcW w:w="8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6FA3A6" w14:textId="51B77A65" w:rsidR="00851C23" w:rsidRPr="006A6795" w:rsidRDefault="00851C23" w:rsidP="006A6795">
            <w:pPr>
              <w:suppressAutoHyphens w:val="0"/>
              <w:spacing w:line="276" w:lineRule="auto"/>
              <w:jc w:val="right"/>
              <w:rPr>
                <w:b/>
                <w:lang w:val="cs-CZ" w:eastAsia="en-US"/>
              </w:rPr>
            </w:pPr>
            <w:r w:rsidRPr="006A6795">
              <w:rPr>
                <w:b/>
                <w:lang w:val="cs-CZ" w:eastAsia="en-US"/>
              </w:rPr>
              <w:t>Cena ar PVN</w:t>
            </w:r>
            <w:r w:rsidR="00DC7624">
              <w:rPr>
                <w:b/>
                <w:lang w:val="cs-CZ" w:eastAsia="en-US"/>
              </w:rPr>
              <w:t>,</w:t>
            </w:r>
            <w:r w:rsidRPr="006A6795">
              <w:rPr>
                <w:b/>
                <w:lang w:val="cs-CZ" w:eastAsia="en-US"/>
              </w:rPr>
              <w:t xml:space="preserve"> EUR</w:t>
            </w:r>
          </w:p>
        </w:tc>
        <w:tc>
          <w:tcPr>
            <w:tcW w:w="974" w:type="dxa"/>
            <w:tcBorders>
              <w:top w:val="single" w:sz="4" w:space="0" w:color="auto"/>
              <w:left w:val="single" w:sz="4" w:space="0" w:color="auto"/>
              <w:bottom w:val="single" w:sz="4" w:space="0" w:color="auto"/>
              <w:right w:val="single" w:sz="4" w:space="0" w:color="auto"/>
            </w:tcBorders>
          </w:tcPr>
          <w:p w14:paraId="5AE5FCD5" w14:textId="77777777" w:rsidR="00851C23" w:rsidRPr="006A6795" w:rsidRDefault="00851C23" w:rsidP="00851C23">
            <w:pPr>
              <w:suppressAutoHyphens w:val="0"/>
              <w:spacing w:line="276" w:lineRule="auto"/>
              <w:rPr>
                <w:lang w:val="cs-CZ" w:eastAsia="en-US"/>
              </w:rPr>
            </w:pPr>
          </w:p>
        </w:tc>
      </w:tr>
    </w:tbl>
    <w:p w14:paraId="4F8C3901" w14:textId="77777777" w:rsidR="00851C23" w:rsidRDefault="00851C23" w:rsidP="001B643E">
      <w:pPr>
        <w:tabs>
          <w:tab w:val="left" w:pos="-142"/>
        </w:tabs>
        <w:ind w:right="-1050"/>
        <w:jc w:val="both"/>
        <w:rPr>
          <w:bCs/>
          <w:sz w:val="22"/>
          <w:szCs w:val="22"/>
        </w:rPr>
      </w:pPr>
    </w:p>
    <w:p w14:paraId="6F2B007A" w14:textId="77777777" w:rsidR="006A6795" w:rsidRPr="006A6795" w:rsidRDefault="006A6795" w:rsidP="006A6795">
      <w:pPr>
        <w:tabs>
          <w:tab w:val="left" w:pos="-142"/>
        </w:tabs>
        <w:ind w:left="-142" w:right="-2"/>
        <w:jc w:val="both"/>
      </w:pPr>
      <w:r w:rsidRPr="006A6795">
        <w:rPr>
          <w:bCs/>
        </w:rPr>
        <w:t>P</w:t>
      </w:r>
      <w:r w:rsidRPr="006A6795">
        <w:t>iedāvājuma cenā (EUR) ir iekļauti visas pakalpojuma izmaksas (tajā skaitā, bet ne tikai – darba samaksa, peļņa, u.c.), nodokļi un nodevas, kas saistītas ar līguma izpildi.</w:t>
      </w:r>
    </w:p>
    <w:p w14:paraId="5FBE30D8" w14:textId="77777777" w:rsidR="006A6795" w:rsidRPr="006A6795" w:rsidRDefault="006A6795" w:rsidP="006A6795">
      <w:pPr>
        <w:tabs>
          <w:tab w:val="left" w:pos="-142"/>
        </w:tabs>
        <w:ind w:right="-2"/>
        <w:jc w:val="both"/>
        <w:rPr>
          <w:b/>
          <w:bCs/>
        </w:rPr>
      </w:pPr>
    </w:p>
    <w:p w14:paraId="4812C009" w14:textId="5FA9C0A4" w:rsidR="006A6795" w:rsidRDefault="006A6795" w:rsidP="00DC7624">
      <w:pPr>
        <w:tabs>
          <w:tab w:val="left" w:pos="-142"/>
        </w:tabs>
        <w:ind w:left="-142" w:right="-2"/>
        <w:jc w:val="both"/>
      </w:pPr>
      <w:r w:rsidRPr="006A6795">
        <w:lastRenderedPageBreak/>
        <w:t>Ar šo mēs apstiprinām, ka mūsu piedāvājums atbilst tehniskajā specifikācijā norādītajām prasībām un, ka piedāvājums ir galīgs un netiks mainīts.</w:t>
      </w:r>
    </w:p>
    <w:p w14:paraId="0E504972" w14:textId="77777777" w:rsidR="00DC7624" w:rsidRPr="006A6795" w:rsidRDefault="00DC7624" w:rsidP="00DC7624">
      <w:pPr>
        <w:tabs>
          <w:tab w:val="left" w:pos="-142"/>
        </w:tabs>
        <w:ind w:left="-142" w:right="-2"/>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6A6795" w:rsidRPr="006A6795" w14:paraId="70BC0F6D" w14:textId="77777777" w:rsidTr="00407E84">
        <w:trPr>
          <w:trHeight w:val="624"/>
        </w:trPr>
        <w:tc>
          <w:tcPr>
            <w:tcW w:w="3261" w:type="dxa"/>
            <w:shd w:val="clear" w:color="auto" w:fill="auto"/>
            <w:vAlign w:val="center"/>
          </w:tcPr>
          <w:p w14:paraId="125DE5B3" w14:textId="77777777" w:rsidR="006A6795" w:rsidRPr="006A6795" w:rsidRDefault="006A6795" w:rsidP="006A6795">
            <w:pPr>
              <w:tabs>
                <w:tab w:val="left" w:pos="5400"/>
              </w:tabs>
              <w:rPr>
                <w:b/>
              </w:rPr>
            </w:pPr>
            <w:r w:rsidRPr="006A6795">
              <w:rPr>
                <w:b/>
              </w:rPr>
              <w:t>Vārds, uzvārds, (amats)</w:t>
            </w:r>
          </w:p>
        </w:tc>
        <w:tc>
          <w:tcPr>
            <w:tcW w:w="5670" w:type="dxa"/>
            <w:shd w:val="clear" w:color="auto" w:fill="auto"/>
          </w:tcPr>
          <w:p w14:paraId="3741C1FE" w14:textId="77777777" w:rsidR="006A6795" w:rsidRPr="006A6795" w:rsidRDefault="006A6795" w:rsidP="006A6795">
            <w:pPr>
              <w:tabs>
                <w:tab w:val="left" w:pos="5400"/>
              </w:tabs>
            </w:pPr>
          </w:p>
        </w:tc>
      </w:tr>
      <w:tr w:rsidR="006A6795" w:rsidRPr="006A6795" w14:paraId="1668AD9F" w14:textId="77777777" w:rsidTr="00407E84">
        <w:trPr>
          <w:trHeight w:val="624"/>
        </w:trPr>
        <w:tc>
          <w:tcPr>
            <w:tcW w:w="3261" w:type="dxa"/>
            <w:shd w:val="clear" w:color="auto" w:fill="auto"/>
            <w:vAlign w:val="center"/>
          </w:tcPr>
          <w:p w14:paraId="79A8C6D9" w14:textId="77777777" w:rsidR="006A6795" w:rsidRPr="006A6795" w:rsidRDefault="006A6795" w:rsidP="006A6795">
            <w:pPr>
              <w:tabs>
                <w:tab w:val="left" w:pos="5400"/>
              </w:tabs>
              <w:rPr>
                <w:b/>
              </w:rPr>
            </w:pPr>
            <w:r w:rsidRPr="006A6795">
              <w:rPr>
                <w:b/>
              </w:rPr>
              <w:t>Paraksts</w:t>
            </w:r>
          </w:p>
        </w:tc>
        <w:tc>
          <w:tcPr>
            <w:tcW w:w="5670" w:type="dxa"/>
            <w:shd w:val="clear" w:color="auto" w:fill="auto"/>
          </w:tcPr>
          <w:p w14:paraId="5AE17595" w14:textId="77777777" w:rsidR="006A6795" w:rsidRPr="006A6795" w:rsidRDefault="006A6795" w:rsidP="006A6795">
            <w:pPr>
              <w:tabs>
                <w:tab w:val="left" w:pos="5400"/>
              </w:tabs>
            </w:pPr>
          </w:p>
        </w:tc>
      </w:tr>
      <w:tr w:rsidR="006A6795" w:rsidRPr="006A6795" w14:paraId="29F4C2CC" w14:textId="77777777" w:rsidTr="00407E84">
        <w:trPr>
          <w:trHeight w:val="624"/>
        </w:trPr>
        <w:tc>
          <w:tcPr>
            <w:tcW w:w="3261" w:type="dxa"/>
            <w:shd w:val="clear" w:color="auto" w:fill="auto"/>
            <w:vAlign w:val="center"/>
          </w:tcPr>
          <w:p w14:paraId="48D97418" w14:textId="77777777" w:rsidR="006A6795" w:rsidRPr="006A6795" w:rsidRDefault="006A6795" w:rsidP="006A6795">
            <w:pPr>
              <w:autoSpaceDE w:val="0"/>
              <w:autoSpaceDN w:val="0"/>
              <w:adjustRightInd w:val="0"/>
              <w:rPr>
                <w:b/>
              </w:rPr>
            </w:pPr>
            <w:r w:rsidRPr="006A6795">
              <w:rPr>
                <w:b/>
              </w:rPr>
              <w:t xml:space="preserve">Datums </w:t>
            </w:r>
          </w:p>
        </w:tc>
        <w:tc>
          <w:tcPr>
            <w:tcW w:w="5670" w:type="dxa"/>
            <w:shd w:val="clear" w:color="auto" w:fill="auto"/>
          </w:tcPr>
          <w:p w14:paraId="5947938F" w14:textId="77777777" w:rsidR="006A6795" w:rsidRPr="006A6795" w:rsidRDefault="006A6795" w:rsidP="006A6795">
            <w:pPr>
              <w:tabs>
                <w:tab w:val="left" w:pos="5400"/>
              </w:tabs>
            </w:pPr>
          </w:p>
        </w:tc>
      </w:tr>
    </w:tbl>
    <w:p w14:paraId="2DE1CA87" w14:textId="77777777" w:rsidR="006A6795" w:rsidRPr="006A6795" w:rsidRDefault="006A6795" w:rsidP="006A6795">
      <w:pPr>
        <w:jc w:val="both"/>
        <w:rPr>
          <w:color w:val="000000"/>
        </w:rPr>
      </w:pPr>
    </w:p>
    <w:p w14:paraId="4A235C48" w14:textId="77777777" w:rsidR="006A6795" w:rsidRPr="006A6795" w:rsidRDefault="006A6795" w:rsidP="006A6795">
      <w:pPr>
        <w:jc w:val="both"/>
      </w:pPr>
    </w:p>
    <w:tbl>
      <w:tblPr>
        <w:tblW w:w="9288" w:type="dxa"/>
        <w:tblLayout w:type="fixed"/>
        <w:tblLook w:val="0000" w:firstRow="0" w:lastRow="0" w:firstColumn="0" w:lastColumn="0" w:noHBand="0" w:noVBand="0"/>
      </w:tblPr>
      <w:tblGrid>
        <w:gridCol w:w="2093"/>
        <w:gridCol w:w="7195"/>
      </w:tblGrid>
      <w:tr w:rsidR="006A6795" w:rsidRPr="006A6795" w14:paraId="3852A34A" w14:textId="77777777" w:rsidTr="00407E84">
        <w:trPr>
          <w:trHeight w:val="653"/>
        </w:trPr>
        <w:tc>
          <w:tcPr>
            <w:tcW w:w="2093" w:type="dxa"/>
          </w:tcPr>
          <w:p w14:paraId="49981BAF" w14:textId="77777777" w:rsidR="006A6795" w:rsidRPr="006A6795" w:rsidRDefault="006A6795" w:rsidP="006A6795">
            <w:r w:rsidRPr="006A6795">
              <w:t>Pretendenta pārstāvis:</w:t>
            </w:r>
          </w:p>
        </w:tc>
        <w:tc>
          <w:tcPr>
            <w:tcW w:w="7195" w:type="dxa"/>
          </w:tcPr>
          <w:p w14:paraId="6B6AE722" w14:textId="77777777" w:rsidR="006A6795" w:rsidRPr="006A6795" w:rsidRDefault="006A6795" w:rsidP="006A6795"/>
          <w:p w14:paraId="7F31E607" w14:textId="77777777" w:rsidR="006A6795" w:rsidRPr="006A6795" w:rsidRDefault="006A6795" w:rsidP="006A6795">
            <w:pPr>
              <w:tabs>
                <w:tab w:val="left" w:pos="945"/>
              </w:tabs>
            </w:pPr>
            <w:r w:rsidRPr="006A6795">
              <w:tab/>
              <w:t>________________________________</w:t>
            </w:r>
          </w:p>
        </w:tc>
      </w:tr>
      <w:tr w:rsidR="006A6795" w:rsidRPr="006A6795" w14:paraId="5E5E9A56" w14:textId="77777777" w:rsidTr="00407E84">
        <w:trPr>
          <w:cantSplit/>
          <w:trHeight w:val="149"/>
        </w:trPr>
        <w:tc>
          <w:tcPr>
            <w:tcW w:w="2093" w:type="dxa"/>
          </w:tcPr>
          <w:p w14:paraId="554F1464" w14:textId="77777777" w:rsidR="006A6795" w:rsidRPr="006A6795" w:rsidRDefault="006A6795" w:rsidP="006A6795"/>
        </w:tc>
        <w:tc>
          <w:tcPr>
            <w:tcW w:w="7195" w:type="dxa"/>
          </w:tcPr>
          <w:p w14:paraId="55CE173E" w14:textId="77777777" w:rsidR="006A6795" w:rsidRPr="006A6795" w:rsidRDefault="006A6795" w:rsidP="006A6795">
            <w:pPr>
              <w:rPr>
                <w:i/>
              </w:rPr>
            </w:pPr>
            <w:r w:rsidRPr="006A6795">
              <w:t xml:space="preserve">                    </w:t>
            </w:r>
            <w:r w:rsidRPr="006A6795">
              <w:rPr>
                <w:i/>
                <w:sz w:val="20"/>
              </w:rPr>
              <w:t>(amats, paraksts, vārds, uzvārds, zīmogs)</w:t>
            </w:r>
          </w:p>
        </w:tc>
      </w:tr>
    </w:tbl>
    <w:p w14:paraId="6E53B5E6" w14:textId="77777777" w:rsidR="006A6795" w:rsidRPr="006A6795" w:rsidRDefault="006A6795" w:rsidP="006A6795">
      <w:pPr>
        <w:ind w:right="-908"/>
      </w:pPr>
    </w:p>
    <w:p w14:paraId="5559BACC" w14:textId="1EDDCCD0" w:rsidR="001B643E" w:rsidRDefault="001B643E" w:rsidP="006A6795">
      <w:pPr>
        <w:tabs>
          <w:tab w:val="left" w:pos="-142"/>
        </w:tabs>
        <w:ind w:left="-142" w:right="-908"/>
      </w:pPr>
    </w:p>
    <w:sectPr w:rsidR="001B643E" w:rsidSect="00CE281D">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3CD8" w14:textId="77777777" w:rsidR="00634525" w:rsidRDefault="00634525">
      <w:r>
        <w:separator/>
      </w:r>
    </w:p>
  </w:endnote>
  <w:endnote w:type="continuationSeparator" w:id="0">
    <w:p w14:paraId="244E41AD" w14:textId="77777777" w:rsidR="00634525" w:rsidRDefault="00634525">
      <w:r>
        <w:continuationSeparator/>
      </w:r>
    </w:p>
  </w:endnote>
  <w:endnote w:type="continuationNotice" w:id="1">
    <w:p w14:paraId="7C9130D4" w14:textId="77777777" w:rsidR="00634525" w:rsidRDefault="00634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711729"/>
      <w:docPartObj>
        <w:docPartGallery w:val="Page Numbers (Bottom of Page)"/>
        <w:docPartUnique/>
      </w:docPartObj>
    </w:sdtPr>
    <w:sdtEndPr>
      <w:rPr>
        <w:noProof/>
      </w:rPr>
    </w:sdtEndPr>
    <w:sdtContent>
      <w:p w14:paraId="6E01AD37" w14:textId="0D3E09FA" w:rsidR="001B643E" w:rsidRDefault="001B643E">
        <w:pPr>
          <w:pStyle w:val="Footer"/>
          <w:jc w:val="center"/>
        </w:pPr>
        <w:r>
          <w:fldChar w:fldCharType="begin"/>
        </w:r>
        <w:r>
          <w:instrText xml:space="preserve"> PAGE   \* MERGEFORMAT </w:instrText>
        </w:r>
        <w:r>
          <w:fldChar w:fldCharType="separate"/>
        </w:r>
        <w:r w:rsidR="00310E3E">
          <w:rPr>
            <w:noProof/>
          </w:rPr>
          <w:t>4</w:t>
        </w:r>
        <w:r>
          <w:rPr>
            <w:noProof/>
          </w:rPr>
          <w:fldChar w:fldCharType="end"/>
        </w:r>
      </w:p>
    </w:sdtContent>
  </w:sdt>
  <w:p w14:paraId="19FBAF0B" w14:textId="77777777" w:rsidR="001B643E" w:rsidRDefault="001B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0DBD4" w14:textId="77777777" w:rsidR="00634525" w:rsidRDefault="00634525">
      <w:r>
        <w:separator/>
      </w:r>
    </w:p>
  </w:footnote>
  <w:footnote w:type="continuationSeparator" w:id="0">
    <w:p w14:paraId="7C3B47FB" w14:textId="77777777" w:rsidR="00634525" w:rsidRDefault="00634525">
      <w:r>
        <w:continuationSeparator/>
      </w:r>
    </w:p>
  </w:footnote>
  <w:footnote w:type="continuationNotice" w:id="1">
    <w:p w14:paraId="4466CADF" w14:textId="77777777" w:rsidR="00634525" w:rsidRDefault="006345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7FF2A4D"/>
    <w:multiLevelType w:val="multilevel"/>
    <w:tmpl w:val="7014111E"/>
    <w:lvl w:ilvl="0">
      <w:start w:val="2"/>
      <w:numFmt w:val="decimal"/>
      <w:lvlText w:val="%1."/>
      <w:lvlJc w:val="left"/>
      <w:pPr>
        <w:ind w:left="360" w:hanging="360"/>
      </w:pPr>
      <w:rPr>
        <w:rFonts w:hint="default"/>
        <w:b w:val="0"/>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2"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5"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2"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5"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9"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3"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9"/>
  </w:num>
  <w:num w:numId="3">
    <w:abstractNumId w:val="42"/>
  </w:num>
  <w:num w:numId="4">
    <w:abstractNumId w:val="25"/>
  </w:num>
  <w:num w:numId="5">
    <w:abstractNumId w:val="16"/>
  </w:num>
  <w:num w:numId="6">
    <w:abstractNumId w:val="0"/>
  </w:num>
  <w:num w:numId="7">
    <w:abstractNumId w:val="10"/>
  </w:num>
  <w:num w:numId="8">
    <w:abstractNumId w:val="6"/>
  </w:num>
  <w:num w:numId="9">
    <w:abstractNumId w:val="34"/>
  </w:num>
  <w:num w:numId="10">
    <w:abstractNumId w:val="20"/>
  </w:num>
  <w:num w:numId="11">
    <w:abstractNumId w:val="24"/>
  </w:num>
  <w:num w:numId="12">
    <w:abstractNumId w:val="26"/>
  </w:num>
  <w:num w:numId="13">
    <w:abstractNumId w:val="37"/>
  </w:num>
  <w:num w:numId="14">
    <w:abstractNumId w:val="8"/>
  </w:num>
  <w:num w:numId="15">
    <w:abstractNumId w:val="27"/>
  </w:num>
  <w:num w:numId="16">
    <w:abstractNumId w:val="28"/>
  </w:num>
  <w:num w:numId="17">
    <w:abstractNumId w:val="18"/>
  </w:num>
  <w:num w:numId="18">
    <w:abstractNumId w:val="40"/>
  </w:num>
  <w:num w:numId="19">
    <w:abstractNumId w:val="17"/>
  </w:num>
  <w:num w:numId="20">
    <w:abstractNumId w:val="15"/>
  </w:num>
  <w:num w:numId="21">
    <w:abstractNumId w:val="31"/>
  </w:num>
  <w:num w:numId="22">
    <w:abstractNumId w:val="5"/>
  </w:num>
  <w:num w:numId="23">
    <w:abstractNumId w:val="4"/>
  </w:num>
  <w:num w:numId="24">
    <w:abstractNumId w:val="36"/>
  </w:num>
  <w:num w:numId="25">
    <w:abstractNumId w:val="43"/>
  </w:num>
  <w:num w:numId="26">
    <w:abstractNumId w:val="33"/>
  </w:num>
  <w:num w:numId="27">
    <w:abstractNumId w:val="23"/>
  </w:num>
  <w:num w:numId="28">
    <w:abstractNumId w:val="2"/>
  </w:num>
  <w:num w:numId="29">
    <w:abstractNumId w:val="3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22"/>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2"/>
  </w:num>
  <w:num w:numId="37">
    <w:abstractNumId w:val="11"/>
  </w:num>
  <w:num w:numId="38">
    <w:abstractNumId w:val="13"/>
  </w:num>
  <w:num w:numId="39">
    <w:abstractNumId w:val="35"/>
  </w:num>
  <w:num w:numId="40">
    <w:abstractNumId w:val="30"/>
  </w:num>
  <w:num w:numId="41">
    <w:abstractNumId w:val="14"/>
  </w:num>
  <w:num w:numId="42">
    <w:abstractNumId w:val="1"/>
  </w:num>
  <w:num w:numId="43">
    <w:abstractNumId w:val="3"/>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167B7"/>
    <w:rsid w:val="00023235"/>
    <w:rsid w:val="00026DD6"/>
    <w:rsid w:val="00030B20"/>
    <w:rsid w:val="00056F1C"/>
    <w:rsid w:val="000651E4"/>
    <w:rsid w:val="00065722"/>
    <w:rsid w:val="000717B5"/>
    <w:rsid w:val="00075156"/>
    <w:rsid w:val="00080719"/>
    <w:rsid w:val="00082C11"/>
    <w:rsid w:val="0009119D"/>
    <w:rsid w:val="00095CC6"/>
    <w:rsid w:val="000A1F31"/>
    <w:rsid w:val="000A402A"/>
    <w:rsid w:val="000A6E09"/>
    <w:rsid w:val="000B2D11"/>
    <w:rsid w:val="000B731C"/>
    <w:rsid w:val="000C0D22"/>
    <w:rsid w:val="000C5F74"/>
    <w:rsid w:val="000C689C"/>
    <w:rsid w:val="000E10C1"/>
    <w:rsid w:val="000E5E0A"/>
    <w:rsid w:val="000F44A2"/>
    <w:rsid w:val="000F6C45"/>
    <w:rsid w:val="00102B4B"/>
    <w:rsid w:val="00102E8E"/>
    <w:rsid w:val="001058A6"/>
    <w:rsid w:val="00111F60"/>
    <w:rsid w:val="00114030"/>
    <w:rsid w:val="00117E84"/>
    <w:rsid w:val="00120C03"/>
    <w:rsid w:val="001217D1"/>
    <w:rsid w:val="00121EC7"/>
    <w:rsid w:val="001232AA"/>
    <w:rsid w:val="001321CE"/>
    <w:rsid w:val="00132D36"/>
    <w:rsid w:val="00134228"/>
    <w:rsid w:val="00135DE3"/>
    <w:rsid w:val="00135E7C"/>
    <w:rsid w:val="001364F9"/>
    <w:rsid w:val="00144C63"/>
    <w:rsid w:val="001514B6"/>
    <w:rsid w:val="00154551"/>
    <w:rsid w:val="001610D7"/>
    <w:rsid w:val="00162188"/>
    <w:rsid w:val="001643AA"/>
    <w:rsid w:val="00170F8F"/>
    <w:rsid w:val="00172265"/>
    <w:rsid w:val="00174055"/>
    <w:rsid w:val="00175C14"/>
    <w:rsid w:val="00180A1D"/>
    <w:rsid w:val="00184D95"/>
    <w:rsid w:val="00185B00"/>
    <w:rsid w:val="00190A40"/>
    <w:rsid w:val="001A10DD"/>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A6673"/>
    <w:rsid w:val="002B0BF4"/>
    <w:rsid w:val="002B2A80"/>
    <w:rsid w:val="002C0E12"/>
    <w:rsid w:val="002C24BA"/>
    <w:rsid w:val="002C45A3"/>
    <w:rsid w:val="002C5395"/>
    <w:rsid w:val="002C7D34"/>
    <w:rsid w:val="002D0F68"/>
    <w:rsid w:val="002D31A1"/>
    <w:rsid w:val="002D5ABA"/>
    <w:rsid w:val="002D7CAF"/>
    <w:rsid w:val="002E3B58"/>
    <w:rsid w:val="002E43B6"/>
    <w:rsid w:val="002E4563"/>
    <w:rsid w:val="002F0106"/>
    <w:rsid w:val="002F2C35"/>
    <w:rsid w:val="002F30B4"/>
    <w:rsid w:val="00304DE2"/>
    <w:rsid w:val="00310E3E"/>
    <w:rsid w:val="00311BBF"/>
    <w:rsid w:val="00313432"/>
    <w:rsid w:val="00314274"/>
    <w:rsid w:val="0032067A"/>
    <w:rsid w:val="003208DE"/>
    <w:rsid w:val="00321731"/>
    <w:rsid w:val="00325289"/>
    <w:rsid w:val="00327204"/>
    <w:rsid w:val="0033051C"/>
    <w:rsid w:val="00330A42"/>
    <w:rsid w:val="00337E4E"/>
    <w:rsid w:val="00343336"/>
    <w:rsid w:val="0035013A"/>
    <w:rsid w:val="003509F4"/>
    <w:rsid w:val="00350D1B"/>
    <w:rsid w:val="00356D96"/>
    <w:rsid w:val="00356E54"/>
    <w:rsid w:val="00362318"/>
    <w:rsid w:val="00362974"/>
    <w:rsid w:val="00367AEC"/>
    <w:rsid w:val="00381665"/>
    <w:rsid w:val="00381D6B"/>
    <w:rsid w:val="00382268"/>
    <w:rsid w:val="00384FE9"/>
    <w:rsid w:val="00390CDB"/>
    <w:rsid w:val="00393C09"/>
    <w:rsid w:val="00396578"/>
    <w:rsid w:val="003A4DDD"/>
    <w:rsid w:val="003A76BD"/>
    <w:rsid w:val="003B049F"/>
    <w:rsid w:val="003B3310"/>
    <w:rsid w:val="003C207F"/>
    <w:rsid w:val="003C324D"/>
    <w:rsid w:val="003C3AF6"/>
    <w:rsid w:val="003D0F0A"/>
    <w:rsid w:val="003D1EE2"/>
    <w:rsid w:val="003E4F53"/>
    <w:rsid w:val="003E5E39"/>
    <w:rsid w:val="003F6A09"/>
    <w:rsid w:val="00401562"/>
    <w:rsid w:val="00401D5F"/>
    <w:rsid w:val="0040259A"/>
    <w:rsid w:val="00403569"/>
    <w:rsid w:val="004059E5"/>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46D4A"/>
    <w:rsid w:val="00451C1A"/>
    <w:rsid w:val="004528AC"/>
    <w:rsid w:val="00454735"/>
    <w:rsid w:val="00457607"/>
    <w:rsid w:val="0046193D"/>
    <w:rsid w:val="00466CA7"/>
    <w:rsid w:val="0047236F"/>
    <w:rsid w:val="004728A1"/>
    <w:rsid w:val="00476336"/>
    <w:rsid w:val="00476D30"/>
    <w:rsid w:val="0047713E"/>
    <w:rsid w:val="004875B4"/>
    <w:rsid w:val="00491ADF"/>
    <w:rsid w:val="0049653E"/>
    <w:rsid w:val="00497C4C"/>
    <w:rsid w:val="004A075A"/>
    <w:rsid w:val="004A0D12"/>
    <w:rsid w:val="004A32D7"/>
    <w:rsid w:val="004B043D"/>
    <w:rsid w:val="004B19AD"/>
    <w:rsid w:val="004B42C9"/>
    <w:rsid w:val="004B6819"/>
    <w:rsid w:val="004C327F"/>
    <w:rsid w:val="004C5BFD"/>
    <w:rsid w:val="004D4737"/>
    <w:rsid w:val="004E31A4"/>
    <w:rsid w:val="004E47BB"/>
    <w:rsid w:val="004E705E"/>
    <w:rsid w:val="004F419F"/>
    <w:rsid w:val="00500B4D"/>
    <w:rsid w:val="005041E8"/>
    <w:rsid w:val="00511FD7"/>
    <w:rsid w:val="0052085F"/>
    <w:rsid w:val="00535414"/>
    <w:rsid w:val="00543D88"/>
    <w:rsid w:val="0054451E"/>
    <w:rsid w:val="00546C63"/>
    <w:rsid w:val="00553088"/>
    <w:rsid w:val="0056015C"/>
    <w:rsid w:val="0056093B"/>
    <w:rsid w:val="00565B59"/>
    <w:rsid w:val="0057038D"/>
    <w:rsid w:val="005727DB"/>
    <w:rsid w:val="00573F92"/>
    <w:rsid w:val="005742D7"/>
    <w:rsid w:val="00580219"/>
    <w:rsid w:val="00593835"/>
    <w:rsid w:val="00595C4B"/>
    <w:rsid w:val="005964CD"/>
    <w:rsid w:val="00597574"/>
    <w:rsid w:val="005A0C5D"/>
    <w:rsid w:val="005A3586"/>
    <w:rsid w:val="005A4360"/>
    <w:rsid w:val="005A7804"/>
    <w:rsid w:val="005B2505"/>
    <w:rsid w:val="005B2A46"/>
    <w:rsid w:val="005B4C9E"/>
    <w:rsid w:val="005B6C5A"/>
    <w:rsid w:val="005C6D7A"/>
    <w:rsid w:val="005C74DB"/>
    <w:rsid w:val="005D03B0"/>
    <w:rsid w:val="005D07D4"/>
    <w:rsid w:val="005D54DF"/>
    <w:rsid w:val="005D76AB"/>
    <w:rsid w:val="005E20F0"/>
    <w:rsid w:val="005E2A98"/>
    <w:rsid w:val="005E4670"/>
    <w:rsid w:val="005E5061"/>
    <w:rsid w:val="005E53EA"/>
    <w:rsid w:val="005F1FDD"/>
    <w:rsid w:val="005F2E04"/>
    <w:rsid w:val="00600AC1"/>
    <w:rsid w:val="00600AF9"/>
    <w:rsid w:val="006047B0"/>
    <w:rsid w:val="0061139C"/>
    <w:rsid w:val="006214BB"/>
    <w:rsid w:val="00623DC6"/>
    <w:rsid w:val="00634525"/>
    <w:rsid w:val="006432F6"/>
    <w:rsid w:val="00650C98"/>
    <w:rsid w:val="006561C7"/>
    <w:rsid w:val="00656284"/>
    <w:rsid w:val="006641A7"/>
    <w:rsid w:val="00671634"/>
    <w:rsid w:val="00673006"/>
    <w:rsid w:val="00674D8D"/>
    <w:rsid w:val="00677B7D"/>
    <w:rsid w:val="00677DE3"/>
    <w:rsid w:val="00682F0C"/>
    <w:rsid w:val="00685D9E"/>
    <w:rsid w:val="00687031"/>
    <w:rsid w:val="00687E74"/>
    <w:rsid w:val="00691A2E"/>
    <w:rsid w:val="00694BA2"/>
    <w:rsid w:val="00696D27"/>
    <w:rsid w:val="006973B2"/>
    <w:rsid w:val="006A1118"/>
    <w:rsid w:val="006A31B0"/>
    <w:rsid w:val="006A6795"/>
    <w:rsid w:val="006B4080"/>
    <w:rsid w:val="006B6BCD"/>
    <w:rsid w:val="006C5523"/>
    <w:rsid w:val="006D2712"/>
    <w:rsid w:val="006D446F"/>
    <w:rsid w:val="006E2EC1"/>
    <w:rsid w:val="006E364C"/>
    <w:rsid w:val="006E4E34"/>
    <w:rsid w:val="006E5371"/>
    <w:rsid w:val="006E6543"/>
    <w:rsid w:val="006F2302"/>
    <w:rsid w:val="006F43FD"/>
    <w:rsid w:val="00702403"/>
    <w:rsid w:val="007040F1"/>
    <w:rsid w:val="00710686"/>
    <w:rsid w:val="00712A2D"/>
    <w:rsid w:val="00714CD3"/>
    <w:rsid w:val="007157D5"/>
    <w:rsid w:val="00721905"/>
    <w:rsid w:val="007314AA"/>
    <w:rsid w:val="007318A9"/>
    <w:rsid w:val="00732D87"/>
    <w:rsid w:val="0073629A"/>
    <w:rsid w:val="00742ECF"/>
    <w:rsid w:val="00744EE8"/>
    <w:rsid w:val="007469AB"/>
    <w:rsid w:val="00746EC3"/>
    <w:rsid w:val="0075220D"/>
    <w:rsid w:val="00752366"/>
    <w:rsid w:val="00757664"/>
    <w:rsid w:val="00762544"/>
    <w:rsid w:val="00764A6E"/>
    <w:rsid w:val="0076721E"/>
    <w:rsid w:val="007776FB"/>
    <w:rsid w:val="00780134"/>
    <w:rsid w:val="007834DE"/>
    <w:rsid w:val="00784218"/>
    <w:rsid w:val="007902BF"/>
    <w:rsid w:val="00796CE7"/>
    <w:rsid w:val="007A057F"/>
    <w:rsid w:val="007A74FB"/>
    <w:rsid w:val="007A7B83"/>
    <w:rsid w:val="007B069B"/>
    <w:rsid w:val="007C1A6F"/>
    <w:rsid w:val="007C249D"/>
    <w:rsid w:val="007D0ABC"/>
    <w:rsid w:val="007D2668"/>
    <w:rsid w:val="007D2C2D"/>
    <w:rsid w:val="007D35E1"/>
    <w:rsid w:val="007D495F"/>
    <w:rsid w:val="007D78D0"/>
    <w:rsid w:val="007E2E34"/>
    <w:rsid w:val="007E6A0C"/>
    <w:rsid w:val="007E6C46"/>
    <w:rsid w:val="007E798C"/>
    <w:rsid w:val="007F3572"/>
    <w:rsid w:val="007F41E4"/>
    <w:rsid w:val="00800F1C"/>
    <w:rsid w:val="00807004"/>
    <w:rsid w:val="008121D4"/>
    <w:rsid w:val="008210F9"/>
    <w:rsid w:val="00823CF9"/>
    <w:rsid w:val="00824276"/>
    <w:rsid w:val="008349FA"/>
    <w:rsid w:val="00840060"/>
    <w:rsid w:val="00842403"/>
    <w:rsid w:val="00851C23"/>
    <w:rsid w:val="00854918"/>
    <w:rsid w:val="00864641"/>
    <w:rsid w:val="0087385C"/>
    <w:rsid w:val="0087529D"/>
    <w:rsid w:val="00881E76"/>
    <w:rsid w:val="008A06D2"/>
    <w:rsid w:val="008B52E4"/>
    <w:rsid w:val="008B6DB3"/>
    <w:rsid w:val="008B7E7A"/>
    <w:rsid w:val="008C0869"/>
    <w:rsid w:val="008C5E14"/>
    <w:rsid w:val="008D0E3C"/>
    <w:rsid w:val="008D1150"/>
    <w:rsid w:val="008D195F"/>
    <w:rsid w:val="008D221B"/>
    <w:rsid w:val="008D2E7A"/>
    <w:rsid w:val="008D544E"/>
    <w:rsid w:val="008D7C02"/>
    <w:rsid w:val="008E03AD"/>
    <w:rsid w:val="008F2B32"/>
    <w:rsid w:val="008F5419"/>
    <w:rsid w:val="008F5EB0"/>
    <w:rsid w:val="008F6412"/>
    <w:rsid w:val="008F6FE9"/>
    <w:rsid w:val="009027CD"/>
    <w:rsid w:val="00902A4C"/>
    <w:rsid w:val="00907653"/>
    <w:rsid w:val="00912A96"/>
    <w:rsid w:val="00917F65"/>
    <w:rsid w:val="00922299"/>
    <w:rsid w:val="0092270C"/>
    <w:rsid w:val="009351CC"/>
    <w:rsid w:val="00936B4A"/>
    <w:rsid w:val="00937EA6"/>
    <w:rsid w:val="00942E83"/>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4F1B"/>
    <w:rsid w:val="0098560D"/>
    <w:rsid w:val="00987641"/>
    <w:rsid w:val="0099158E"/>
    <w:rsid w:val="009957A5"/>
    <w:rsid w:val="009A0D58"/>
    <w:rsid w:val="009A4A12"/>
    <w:rsid w:val="009B0987"/>
    <w:rsid w:val="009B2319"/>
    <w:rsid w:val="009C2A7F"/>
    <w:rsid w:val="009C2B1B"/>
    <w:rsid w:val="009C5FE1"/>
    <w:rsid w:val="009C6E4D"/>
    <w:rsid w:val="009E1969"/>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42FFB"/>
    <w:rsid w:val="00A440E3"/>
    <w:rsid w:val="00A44CFC"/>
    <w:rsid w:val="00A54FD1"/>
    <w:rsid w:val="00A618F1"/>
    <w:rsid w:val="00A61CEF"/>
    <w:rsid w:val="00A622BF"/>
    <w:rsid w:val="00A62D02"/>
    <w:rsid w:val="00A636DA"/>
    <w:rsid w:val="00A644A0"/>
    <w:rsid w:val="00A67989"/>
    <w:rsid w:val="00A72734"/>
    <w:rsid w:val="00A72AEC"/>
    <w:rsid w:val="00A768E1"/>
    <w:rsid w:val="00A804CB"/>
    <w:rsid w:val="00A80669"/>
    <w:rsid w:val="00A80BC7"/>
    <w:rsid w:val="00A81AC6"/>
    <w:rsid w:val="00A832B7"/>
    <w:rsid w:val="00A8370B"/>
    <w:rsid w:val="00A86C04"/>
    <w:rsid w:val="00A916CB"/>
    <w:rsid w:val="00A92B26"/>
    <w:rsid w:val="00A97EA4"/>
    <w:rsid w:val="00AA2332"/>
    <w:rsid w:val="00AA72AC"/>
    <w:rsid w:val="00AB725C"/>
    <w:rsid w:val="00AD184C"/>
    <w:rsid w:val="00AD6D9C"/>
    <w:rsid w:val="00AE28F4"/>
    <w:rsid w:val="00AE4085"/>
    <w:rsid w:val="00AE67EB"/>
    <w:rsid w:val="00AE6E0E"/>
    <w:rsid w:val="00AF23A8"/>
    <w:rsid w:val="00B008F0"/>
    <w:rsid w:val="00B0451F"/>
    <w:rsid w:val="00B069FF"/>
    <w:rsid w:val="00B0719F"/>
    <w:rsid w:val="00B10E74"/>
    <w:rsid w:val="00B110F4"/>
    <w:rsid w:val="00B12A2C"/>
    <w:rsid w:val="00B21F6A"/>
    <w:rsid w:val="00B239F8"/>
    <w:rsid w:val="00B27D94"/>
    <w:rsid w:val="00B30E5C"/>
    <w:rsid w:val="00B31EA6"/>
    <w:rsid w:val="00B334B4"/>
    <w:rsid w:val="00B36F01"/>
    <w:rsid w:val="00B40E1F"/>
    <w:rsid w:val="00B446C0"/>
    <w:rsid w:val="00B448CD"/>
    <w:rsid w:val="00B504FD"/>
    <w:rsid w:val="00B5222F"/>
    <w:rsid w:val="00B5283F"/>
    <w:rsid w:val="00B550AE"/>
    <w:rsid w:val="00B55DC2"/>
    <w:rsid w:val="00B56326"/>
    <w:rsid w:val="00B62D52"/>
    <w:rsid w:val="00B71C37"/>
    <w:rsid w:val="00B71D30"/>
    <w:rsid w:val="00B72B6C"/>
    <w:rsid w:val="00B766AE"/>
    <w:rsid w:val="00B83666"/>
    <w:rsid w:val="00B92BEB"/>
    <w:rsid w:val="00B95B13"/>
    <w:rsid w:val="00BA1CBE"/>
    <w:rsid w:val="00BA49EA"/>
    <w:rsid w:val="00BB3760"/>
    <w:rsid w:val="00BC2EDD"/>
    <w:rsid w:val="00BC64FF"/>
    <w:rsid w:val="00BC7D57"/>
    <w:rsid w:val="00BD0BC7"/>
    <w:rsid w:val="00BE09E9"/>
    <w:rsid w:val="00BE1873"/>
    <w:rsid w:val="00BE75FE"/>
    <w:rsid w:val="00C04939"/>
    <w:rsid w:val="00C211BB"/>
    <w:rsid w:val="00C25F0B"/>
    <w:rsid w:val="00C51CBF"/>
    <w:rsid w:val="00C527E7"/>
    <w:rsid w:val="00C537C8"/>
    <w:rsid w:val="00C55170"/>
    <w:rsid w:val="00C56CD6"/>
    <w:rsid w:val="00C65BC2"/>
    <w:rsid w:val="00C719D9"/>
    <w:rsid w:val="00C77551"/>
    <w:rsid w:val="00C80EE8"/>
    <w:rsid w:val="00C819C3"/>
    <w:rsid w:val="00C824F2"/>
    <w:rsid w:val="00C93BC3"/>
    <w:rsid w:val="00C97806"/>
    <w:rsid w:val="00C97B9A"/>
    <w:rsid w:val="00CA12BF"/>
    <w:rsid w:val="00CA2906"/>
    <w:rsid w:val="00CA2978"/>
    <w:rsid w:val="00CA4E02"/>
    <w:rsid w:val="00CB387D"/>
    <w:rsid w:val="00CB42CD"/>
    <w:rsid w:val="00CB7B39"/>
    <w:rsid w:val="00CC41F6"/>
    <w:rsid w:val="00CD1315"/>
    <w:rsid w:val="00CD585F"/>
    <w:rsid w:val="00CD76C8"/>
    <w:rsid w:val="00CD7F7D"/>
    <w:rsid w:val="00CE281D"/>
    <w:rsid w:val="00CE4ACE"/>
    <w:rsid w:val="00CF00A2"/>
    <w:rsid w:val="00CF2363"/>
    <w:rsid w:val="00CF7B38"/>
    <w:rsid w:val="00D069B9"/>
    <w:rsid w:val="00D101BE"/>
    <w:rsid w:val="00D119A3"/>
    <w:rsid w:val="00D12096"/>
    <w:rsid w:val="00D14A27"/>
    <w:rsid w:val="00D17D99"/>
    <w:rsid w:val="00D22238"/>
    <w:rsid w:val="00D34D20"/>
    <w:rsid w:val="00D43409"/>
    <w:rsid w:val="00D43592"/>
    <w:rsid w:val="00D4651B"/>
    <w:rsid w:val="00D4710F"/>
    <w:rsid w:val="00D47468"/>
    <w:rsid w:val="00D47645"/>
    <w:rsid w:val="00D513AB"/>
    <w:rsid w:val="00D54B42"/>
    <w:rsid w:val="00D54F6B"/>
    <w:rsid w:val="00D56880"/>
    <w:rsid w:val="00D57183"/>
    <w:rsid w:val="00D63CF7"/>
    <w:rsid w:val="00D64D97"/>
    <w:rsid w:val="00D64E81"/>
    <w:rsid w:val="00D72B29"/>
    <w:rsid w:val="00D75090"/>
    <w:rsid w:val="00D854C2"/>
    <w:rsid w:val="00D91A16"/>
    <w:rsid w:val="00D91C86"/>
    <w:rsid w:val="00D946EC"/>
    <w:rsid w:val="00DA001E"/>
    <w:rsid w:val="00DA1A30"/>
    <w:rsid w:val="00DB0FD7"/>
    <w:rsid w:val="00DB4E16"/>
    <w:rsid w:val="00DB4F74"/>
    <w:rsid w:val="00DB7AFD"/>
    <w:rsid w:val="00DC0E1A"/>
    <w:rsid w:val="00DC361B"/>
    <w:rsid w:val="00DC7624"/>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36ADB"/>
    <w:rsid w:val="00E43868"/>
    <w:rsid w:val="00E44A0E"/>
    <w:rsid w:val="00E46BE0"/>
    <w:rsid w:val="00E51B37"/>
    <w:rsid w:val="00E51F3C"/>
    <w:rsid w:val="00E53DDB"/>
    <w:rsid w:val="00E5445D"/>
    <w:rsid w:val="00E57FD2"/>
    <w:rsid w:val="00E65165"/>
    <w:rsid w:val="00E660E0"/>
    <w:rsid w:val="00E70034"/>
    <w:rsid w:val="00E702A8"/>
    <w:rsid w:val="00E70FCA"/>
    <w:rsid w:val="00E74DF6"/>
    <w:rsid w:val="00E91CBC"/>
    <w:rsid w:val="00E9623F"/>
    <w:rsid w:val="00EA0FE5"/>
    <w:rsid w:val="00EA428B"/>
    <w:rsid w:val="00EB39F4"/>
    <w:rsid w:val="00EB5F4D"/>
    <w:rsid w:val="00EC0EDA"/>
    <w:rsid w:val="00EC2F55"/>
    <w:rsid w:val="00EC7921"/>
    <w:rsid w:val="00ED71B5"/>
    <w:rsid w:val="00EE2DDE"/>
    <w:rsid w:val="00EE360E"/>
    <w:rsid w:val="00EE4C6F"/>
    <w:rsid w:val="00EF2586"/>
    <w:rsid w:val="00EF36D1"/>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303C"/>
    <w:rsid w:val="00F51A0F"/>
    <w:rsid w:val="00F525A1"/>
    <w:rsid w:val="00F52755"/>
    <w:rsid w:val="00F55FA0"/>
    <w:rsid w:val="00F60560"/>
    <w:rsid w:val="00F64814"/>
    <w:rsid w:val="00F87A89"/>
    <w:rsid w:val="00F90570"/>
    <w:rsid w:val="00F91865"/>
    <w:rsid w:val="00F960BF"/>
    <w:rsid w:val="00F972FF"/>
    <w:rsid w:val="00F97A9E"/>
    <w:rsid w:val="00FA7551"/>
    <w:rsid w:val="00FB3A8E"/>
    <w:rsid w:val="00FC108C"/>
    <w:rsid w:val="00FC6C18"/>
    <w:rsid w:val="00FC70C7"/>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semiHidden/>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c_daugavpils@inbox.lv" TargetMode="External"/><Relationship Id="rId4" Type="http://schemas.openxmlformats.org/officeDocument/2006/relationships/settings" Target="settings.xml"/><Relationship Id="rId9" Type="http://schemas.openxmlformats.org/officeDocument/2006/relationships/hyperlink" Target="http://www.fc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CC2F-9D73-4C34-9A53-0E6ED32D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4978</Words>
  <Characters>2839</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cp:lastModifiedBy>
  <cp:revision>2</cp:revision>
  <cp:lastPrinted>2017-01-11T13:41:00Z</cp:lastPrinted>
  <dcterms:created xsi:type="dcterms:W3CDTF">2018-03-07T16:06:00Z</dcterms:created>
  <dcterms:modified xsi:type="dcterms:W3CDTF">2018-03-07T16:06:00Z</dcterms:modified>
</cp:coreProperties>
</file>